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1200" cy="50768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0" cy="50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rPr>
          <w:rFonts w:ascii="Times New Roman"/>
          <w:b w:val="0"/>
          <w:sz w:val="14"/>
        </w:rPr>
      </w:pPr>
    </w:p>
    <w:p>
      <w:pPr>
        <w:pStyle w:val="BodyText"/>
        <w:spacing w:before="143"/>
        <w:rPr>
          <w:rFonts w:ascii="Times New Roman"/>
          <w:b w:val="0"/>
          <w:sz w:val="14"/>
        </w:rPr>
      </w:pPr>
    </w:p>
    <w:p>
      <w:pPr>
        <w:spacing w:before="0"/>
        <w:ind w:left="398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240791</wp:posOffset>
                </wp:positionH>
                <wp:positionV relativeFrom="paragraph">
                  <wp:posOffset>-352271</wp:posOffset>
                </wp:positionV>
                <wp:extent cx="9232900" cy="23622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9232900" cy="236220"/>
                        </a:xfrm>
                        <a:prstGeom prst="rect">
                          <a:avLst/>
                        </a:prstGeom>
                        <a:solidFill>
                          <a:srgbClr val="C6E0B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9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CONTRATACIONES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REALIZADAS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TRAVÉS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SUB</w:t>
                            </w:r>
                            <w:r>
                              <w:rPr>
                                <w:color w:val="000000"/>
                                <w:spacing w:val="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GRUPO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959999pt;margin-top:-27.737949pt;width:727pt;height:18.6pt;mso-position-horizontal-relative:page;mso-position-vertical-relative:paragraph;z-index:15729152" type="#_x0000_t202" id="docshape1" filled="true" fillcolor="#c6e0b4" stroked="false">
                <v:textbox inset="0,0,0,0">
                  <w:txbxContent>
                    <w:p>
                      <w:pPr>
                        <w:pStyle w:val="BodyText"/>
                        <w:spacing w:before="9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CONTRATACIONES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REALIZADAS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TRAVÉS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SUB</w:t>
                      </w:r>
                      <w:r>
                        <w:rPr>
                          <w:color w:val="000000"/>
                          <w:spacing w:val="8"/>
                        </w:rPr>
                        <w:t> </w:t>
                      </w:r>
                      <w:r>
                        <w:rPr>
                          <w:color w:val="000000"/>
                        </w:rPr>
                        <w:t>GRUPO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18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SUB GRUPO 18" w:id="1"/>
      <w:bookmarkEnd w:id="1"/>
      <w:r>
        <w:rPr/>
      </w:r>
      <w:r>
        <w:rPr>
          <w:b/>
          <w:sz w:val="14"/>
        </w:rPr>
        <w:t>PERIODO: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DEL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01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AL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3O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1"/>
          <w:sz w:val="14"/>
        </w:rPr>
        <w:t> </w:t>
      </w:r>
      <w:r>
        <w:rPr>
          <w:b/>
          <w:sz w:val="14"/>
        </w:rPr>
        <w:t>SEPTIEMBRE</w:t>
      </w:r>
      <w:r>
        <w:rPr>
          <w:b/>
          <w:spacing w:val="-1"/>
          <w:sz w:val="14"/>
        </w:rPr>
        <w:t> </w:t>
      </w:r>
      <w:r>
        <w:rPr>
          <w:b/>
          <w:spacing w:val="-4"/>
          <w:sz w:val="14"/>
        </w:rPr>
        <w:t>2026</w:t>
      </w:r>
    </w:p>
    <w:p>
      <w:pPr>
        <w:pStyle w:val="BodyText"/>
        <w:spacing w:line="252" w:lineRule="auto" w:before="114"/>
        <w:ind w:left="1024" w:right="6061" w:hanging="627"/>
      </w:pPr>
      <w:r>
        <w:rPr>
          <w:b w:val="0"/>
        </w:rPr>
        <w:br w:type="column"/>
      </w:r>
      <w:r>
        <w:rPr/>
        <w:t>CONSEJO NACIONAL DE AREAS PROTEGIDAS</w:t>
      </w:r>
      <w:r>
        <w:rPr>
          <w:spacing w:val="40"/>
        </w:rPr>
        <w:t> </w:t>
      </w:r>
      <w:r>
        <w:rPr/>
        <w:t>DIRECCIÓN</w:t>
      </w:r>
      <w:r>
        <w:rPr>
          <w:spacing w:val="-9"/>
        </w:rPr>
        <w:t> </w:t>
      </w:r>
      <w:r>
        <w:rPr/>
        <w:t>ADMINISTRATIVA</w:t>
      </w:r>
      <w:r>
        <w:rPr>
          <w:spacing w:val="40"/>
        </w:rPr>
        <w:t> </w:t>
      </w:r>
      <w:r>
        <w:rPr/>
        <w:t>DEPARTAMENTO DE COMPRAS</w:t>
      </w:r>
    </w:p>
    <w:p>
      <w:pPr>
        <w:pStyle w:val="BodyText"/>
        <w:spacing w:after="0" w:line="252" w:lineRule="auto"/>
        <w:sectPr>
          <w:type w:val="continuous"/>
          <w:pgSz w:w="15840" w:h="12240" w:orient="landscape"/>
          <w:pgMar w:top="420" w:bottom="280" w:left="0" w:right="720"/>
          <w:cols w:num="2" w:equalWidth="0">
            <w:col w:w="3100" w:space="2747"/>
            <w:col w:w="9273"/>
          </w:cols>
        </w:sectPr>
      </w:pPr>
    </w:p>
    <w:tbl>
      <w:tblPr>
        <w:tblW w:w="0" w:type="auto"/>
        <w:jc w:val="left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4"/>
        <w:gridCol w:w="824"/>
        <w:gridCol w:w="1863"/>
        <w:gridCol w:w="1347"/>
        <w:gridCol w:w="1059"/>
        <w:gridCol w:w="1193"/>
        <w:gridCol w:w="958"/>
        <w:gridCol w:w="1265"/>
        <w:gridCol w:w="1111"/>
        <w:gridCol w:w="729"/>
        <w:gridCol w:w="904"/>
        <w:gridCol w:w="2870"/>
      </w:tblGrid>
      <w:tr>
        <w:trPr>
          <w:trHeight w:val="753" w:hRule="atLeast"/>
        </w:trPr>
        <w:tc>
          <w:tcPr>
            <w:tcW w:w="42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8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Renglón</w:t>
            </w:r>
          </w:p>
        </w:tc>
        <w:tc>
          <w:tcPr>
            <w:tcW w:w="18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0"/>
              <w:rPr>
                <w:b/>
                <w:sz w:val="14"/>
              </w:rPr>
            </w:pPr>
          </w:p>
          <w:p>
            <w:pPr>
              <w:pStyle w:val="TableParagraph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Nombre y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Apellidos</w:t>
            </w:r>
          </w:p>
        </w:tc>
        <w:tc>
          <w:tcPr>
            <w:tcW w:w="13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24"/>
              <w:rPr>
                <w:b/>
                <w:sz w:val="14"/>
              </w:rPr>
            </w:pPr>
          </w:p>
          <w:p>
            <w:pPr>
              <w:pStyle w:val="TableParagraph"/>
              <w:spacing w:line="259" w:lineRule="auto"/>
              <w:ind w:left="277" w:hanging="207"/>
              <w:rPr>
                <w:b/>
                <w:sz w:val="14"/>
              </w:rPr>
            </w:pPr>
            <w:r>
              <w:rPr>
                <w:b/>
                <w:sz w:val="14"/>
              </w:rPr>
              <w:t>Servicios</w:t>
            </w:r>
            <w:r>
              <w:rPr>
                <w:b/>
                <w:spacing w:val="16"/>
                <w:sz w:val="14"/>
              </w:rPr>
              <w:t> </w:t>
            </w:r>
            <w:r>
              <w:rPr>
                <w:b/>
                <w:sz w:val="14"/>
              </w:rPr>
              <w:t>Técnicos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Profesionales</w:t>
            </w:r>
          </w:p>
        </w:tc>
        <w:tc>
          <w:tcPr>
            <w:tcW w:w="10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Acta</w:t>
            </w:r>
          </w:p>
        </w:tc>
        <w:tc>
          <w:tcPr>
            <w:tcW w:w="11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24"/>
              <w:rPr>
                <w:b/>
                <w:sz w:val="14"/>
              </w:rPr>
            </w:pPr>
          </w:p>
          <w:p>
            <w:pPr>
              <w:pStyle w:val="TableParagraph"/>
              <w:spacing w:line="259" w:lineRule="auto"/>
              <w:ind w:left="338" w:right="236" w:hanging="111"/>
              <w:rPr>
                <w:b/>
                <w:sz w:val="14"/>
              </w:rPr>
            </w:pPr>
            <w:r>
              <w:rPr>
                <w:b/>
                <w:sz w:val="14"/>
              </w:rPr>
              <w:t>Vigencia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Contrato</w:t>
            </w:r>
          </w:p>
        </w:tc>
        <w:tc>
          <w:tcPr>
            <w:tcW w:w="9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24"/>
              <w:rPr>
                <w:b/>
                <w:sz w:val="14"/>
              </w:rPr>
            </w:pPr>
          </w:p>
          <w:p>
            <w:pPr>
              <w:pStyle w:val="TableParagraph"/>
              <w:spacing w:line="259" w:lineRule="auto"/>
              <w:ind w:left="336" w:right="69" w:hanging="279"/>
              <w:rPr>
                <w:b/>
                <w:sz w:val="14"/>
              </w:rPr>
            </w:pPr>
            <w:r>
              <w:rPr>
                <w:b/>
                <w:sz w:val="14"/>
              </w:rPr>
              <w:t>Porcentaje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pago</w:t>
            </w:r>
          </w:p>
        </w:tc>
        <w:tc>
          <w:tcPr>
            <w:tcW w:w="12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19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Valor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en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quetzales</w:t>
            </w:r>
          </w:p>
        </w:tc>
        <w:tc>
          <w:tcPr>
            <w:tcW w:w="1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19" w:right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Periodo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Pago</w:t>
            </w:r>
          </w:p>
        </w:tc>
        <w:tc>
          <w:tcPr>
            <w:tcW w:w="7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CUR</w:t>
            </w:r>
          </w:p>
        </w:tc>
        <w:tc>
          <w:tcPr>
            <w:tcW w:w="9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28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NIT</w:t>
            </w:r>
          </w:p>
        </w:tc>
        <w:tc>
          <w:tcPr>
            <w:tcW w:w="287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4B084"/>
          </w:tcPr>
          <w:p>
            <w:pPr>
              <w:pStyle w:val="TableParagraph"/>
              <w:spacing w:before="117"/>
              <w:rPr>
                <w:b/>
                <w:sz w:val="14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Descripción</w:t>
            </w:r>
          </w:p>
        </w:tc>
      </w:tr>
      <w:tr>
        <w:trPr>
          <w:trHeight w:val="1295" w:hRule="atLeast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28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32" w:right="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189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84"/>
              <w:rPr>
                <w:b/>
                <w:sz w:val="15"/>
              </w:rPr>
            </w:pPr>
          </w:p>
          <w:p>
            <w:pPr>
              <w:pStyle w:val="TableParagraph"/>
              <w:spacing w:line="261" w:lineRule="auto"/>
              <w:ind w:left="290" w:hanging="236"/>
              <w:rPr>
                <w:sz w:val="15"/>
              </w:rPr>
            </w:pPr>
            <w:r>
              <w:rPr>
                <w:sz w:val="15"/>
              </w:rPr>
              <w:t>MIMIA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YANIRA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CUELLAR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ESTRADA DE IRIARTE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1"/>
              <w:rPr>
                <w:b/>
                <w:sz w:val="15"/>
              </w:rPr>
            </w:pPr>
          </w:p>
          <w:p>
            <w:pPr>
              <w:pStyle w:val="TableParagraph"/>
              <w:spacing w:line="261" w:lineRule="auto" w:before="1"/>
              <w:ind w:left="169" w:firstLine="168"/>
              <w:rPr>
                <w:sz w:val="15"/>
              </w:rPr>
            </w:pPr>
            <w:r>
              <w:rPr>
                <w:spacing w:val="-2"/>
                <w:sz w:val="15"/>
              </w:rPr>
              <w:t>SERVICIOS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PROFESIONALES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21"/>
              <w:jc w:val="center"/>
              <w:rPr>
                <w:sz w:val="15"/>
              </w:rPr>
            </w:pPr>
            <w:r>
              <w:rPr>
                <w:sz w:val="15"/>
              </w:rPr>
              <w:t>Jan-</w:t>
            </w:r>
            <w:r>
              <w:rPr>
                <w:spacing w:val="-5"/>
                <w:sz w:val="15"/>
              </w:rPr>
              <w:t>26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9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right="134"/>
              <w:jc w:val="right"/>
              <w:rPr>
                <w:sz w:val="15"/>
              </w:rPr>
            </w:pPr>
            <w:r>
              <w:rPr>
                <w:sz w:val="15"/>
              </w:rPr>
              <w:t>16/07/2026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before="16"/>
              <w:ind w:right="21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15/10/2026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16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20%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19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Q10,200.00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19"/>
              <w:jc w:val="center"/>
              <w:rPr>
                <w:sz w:val="15"/>
              </w:rPr>
            </w:pPr>
            <w:r>
              <w:rPr>
                <w:sz w:val="15"/>
              </w:rPr>
              <w:t>SEGUNDO</w:t>
            </w:r>
            <w:r>
              <w:rPr>
                <w:spacing w:val="6"/>
                <w:sz w:val="15"/>
              </w:rPr>
              <w:t> </w:t>
            </w:r>
            <w:r>
              <w:rPr>
                <w:spacing w:val="-4"/>
                <w:sz w:val="15"/>
              </w:rPr>
              <w:t>PAGO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before="7"/>
              <w:rPr>
                <w:b/>
                <w:sz w:val="15"/>
              </w:rPr>
            </w:pPr>
          </w:p>
          <w:p>
            <w:pPr>
              <w:pStyle w:val="TableParagraph"/>
              <w:ind w:left="27" w:right="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3092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8"/>
              <w:rPr>
                <w:b/>
                <w:sz w:val="14"/>
              </w:rPr>
            </w:pPr>
          </w:p>
          <w:p>
            <w:pPr>
              <w:pStyle w:val="TableParagraph"/>
              <w:ind w:left="28" w:right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20202792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5"/>
              <w:rPr>
                <w:b/>
                <w:sz w:val="15"/>
              </w:rPr>
            </w:pPr>
          </w:p>
          <w:p>
            <w:pPr>
              <w:pStyle w:val="TableParagraph"/>
              <w:spacing w:line="261" w:lineRule="auto"/>
              <w:ind w:left="49" w:right="25" w:hanging="32"/>
              <w:jc w:val="center"/>
              <w:rPr>
                <w:sz w:val="15"/>
              </w:rPr>
            </w:pPr>
            <w:r>
              <w:rPr>
                <w:sz w:val="15"/>
              </w:rPr>
              <w:t>CONSULTORIA PARA LA DIRECCIÓN DE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RECURSOS HUMANOS, IMPLEMENTACIÓN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DEL REGLAMENTO ORGANICO INTERNO DEL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CONSEJO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NACIONAL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ÁREAS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PROTEGIDAS.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8089392</wp:posOffset>
            </wp:positionH>
            <wp:positionV relativeFrom="page">
              <wp:posOffset>286511</wp:posOffset>
            </wp:positionV>
            <wp:extent cx="1860746" cy="46939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746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840" w:h="12240" w:orient="landscape"/>
      <w:pgMar w:top="420" w:bottom="280" w:left="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5"/>
      <w:szCs w:val="15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Work3</dc:creator>
  <dc:title>0b36717087af162a62861e5100d808e5c3f03f1113f812a61daa0da304e43da8.xlsx</dc:title>
  <dcterms:created xsi:type="dcterms:W3CDTF">2026-10-09T22:15:24Z</dcterms:created>
  <dcterms:modified xsi:type="dcterms:W3CDTF">2026-10-09T22:15:24Z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