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tbl>
      <w:tblPr>
        <w:tblW w:w="0" w:type="auto"/>
        <w:jc w:val="left"/>
        <w:tblInd w:w="144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8"/>
        <w:gridCol w:w="443"/>
        <w:gridCol w:w="1617"/>
        <w:gridCol w:w="1843"/>
        <w:gridCol w:w="2364"/>
        <w:gridCol w:w="5194"/>
      </w:tblGrid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tabs>
                <w:tab w:pos="1149" w:val="left" w:leader="none"/>
              </w:tabs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ENTIDAD:</w:t>
            </w:r>
            <w:r>
              <w:rPr>
                <w:b/>
                <w:sz w:val="21"/>
              </w:rPr>
              <w:tab/>
              <w:t>CONSEJO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NACIONAL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7"/>
                <w:sz w:val="21"/>
              </w:rPr>
              <w:t> </w:t>
            </w:r>
            <w:r>
              <w:rPr>
                <w:b/>
                <w:sz w:val="21"/>
              </w:rPr>
              <w:t>ÁREAS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PROTEGIDAS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DIRECCIÓN: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5TA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AVENIDA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6-06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ZONA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1,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NIVEL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EDIFICIO</w:t>
            </w:r>
            <w:r>
              <w:rPr>
                <w:b/>
                <w:spacing w:val="12"/>
                <w:sz w:val="21"/>
              </w:rPr>
              <w:t> </w:t>
            </w:r>
            <w:r>
              <w:rPr>
                <w:b/>
                <w:sz w:val="21"/>
              </w:rPr>
              <w:t>IPM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GUATEMALA,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GUATEMALA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HORARIO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ATENCIÓN: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8: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00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AM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z w:val="21"/>
              </w:rPr>
              <w:t>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4:30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PM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TELÉFONO:</w:t>
            </w:r>
            <w:r>
              <w:rPr>
                <w:b/>
                <w:spacing w:val="67"/>
                <w:sz w:val="21"/>
              </w:rPr>
              <w:t> </w:t>
            </w:r>
            <w:r>
              <w:rPr>
                <w:b/>
                <w:sz w:val="21"/>
              </w:rPr>
              <w:t>1547</w:t>
            </w:r>
            <w:r>
              <w:rPr>
                <w:b/>
                <w:spacing w:val="11"/>
                <w:sz w:val="21"/>
              </w:rPr>
              <w:t> </w:t>
            </w:r>
            <w:r>
              <w:rPr>
                <w:b/>
                <w:sz w:val="21"/>
              </w:rPr>
              <w:t>Ext.</w:t>
            </w:r>
            <w:r>
              <w:rPr>
                <w:b/>
                <w:spacing w:val="10"/>
                <w:sz w:val="21"/>
              </w:rPr>
              <w:t> </w:t>
            </w:r>
            <w:r>
              <w:rPr>
                <w:b/>
                <w:sz w:val="21"/>
              </w:rPr>
              <w:t>926-</w:t>
            </w:r>
            <w:r>
              <w:rPr>
                <w:b/>
                <w:spacing w:val="-5"/>
                <w:sz w:val="21"/>
              </w:rPr>
              <w:t>927</w:t>
            </w:r>
          </w:p>
        </w:tc>
      </w:tr>
      <w:tr>
        <w:trPr>
          <w:trHeight w:val="242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DIRECTOR: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FERNANDO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z w:val="21"/>
              </w:rPr>
              <w:t>SAMUEL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REYES</w:t>
            </w:r>
            <w:r>
              <w:rPr>
                <w:b/>
                <w:spacing w:val="16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ALONZO</w:t>
            </w:r>
          </w:p>
        </w:tc>
      </w:tr>
      <w:tr>
        <w:trPr>
          <w:trHeight w:val="243" w:hRule="atLeast"/>
        </w:trPr>
        <w:tc>
          <w:tcPr>
            <w:tcW w:w="13739" w:type="dxa"/>
            <w:gridSpan w:val="6"/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ENCARGADO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ACTUALIZACIÓN: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z w:val="21"/>
              </w:rPr>
              <w:t>CLAUDIA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MARIA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LOS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ANGELES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z w:val="21"/>
              </w:rPr>
              <w:t>CABRERA</w:t>
            </w:r>
            <w:r>
              <w:rPr>
                <w:b/>
                <w:spacing w:val="15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ORTIZ</w:t>
            </w:r>
          </w:p>
        </w:tc>
      </w:tr>
      <w:tr>
        <w:trPr>
          <w:trHeight w:val="242" w:hRule="atLeast"/>
        </w:trPr>
        <w:tc>
          <w:tcPr>
            <w:tcW w:w="2721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FECHA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pacing w:val="-2"/>
                <w:sz w:val="21"/>
              </w:rPr>
              <w:t>ACTUALIZACIÓN:</w:t>
            </w:r>
          </w:p>
        </w:tc>
        <w:tc>
          <w:tcPr>
            <w:tcW w:w="346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319"/>
              <w:rPr>
                <w:b/>
                <w:sz w:val="21"/>
              </w:rPr>
            </w:pPr>
            <w:r>
              <w:rPr>
                <w:b/>
                <w:sz w:val="21"/>
              </w:rPr>
              <w:t>09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DE</w:t>
            </w:r>
            <w:r>
              <w:rPr>
                <w:b/>
                <w:spacing w:val="8"/>
                <w:sz w:val="21"/>
              </w:rPr>
              <w:t> </w:t>
            </w:r>
            <w:r>
              <w:rPr>
                <w:b/>
                <w:sz w:val="21"/>
              </w:rPr>
              <w:t>MARZO</w:t>
            </w:r>
            <w:r>
              <w:rPr>
                <w:b/>
                <w:spacing w:val="9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242" w:hRule="atLeast"/>
        </w:trPr>
        <w:tc>
          <w:tcPr>
            <w:tcW w:w="2721" w:type="dxa"/>
            <w:gridSpan w:val="2"/>
            <w:tcBorders>
              <w:right w:val="nil"/>
            </w:tcBorders>
          </w:tcPr>
          <w:p>
            <w:pPr>
              <w:pStyle w:val="TableParagraph"/>
              <w:rPr>
                <w:b/>
                <w:sz w:val="21"/>
              </w:rPr>
            </w:pPr>
            <w:r>
              <w:rPr>
                <w:b/>
                <w:sz w:val="21"/>
              </w:rPr>
              <w:t>CORRESPONDE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AL</w:t>
            </w:r>
            <w:r>
              <w:rPr>
                <w:b/>
                <w:spacing w:val="13"/>
                <w:sz w:val="21"/>
              </w:rPr>
              <w:t> </w:t>
            </w:r>
            <w:r>
              <w:rPr>
                <w:b/>
                <w:sz w:val="21"/>
              </w:rPr>
              <w:t>MES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5"/>
                <w:sz w:val="21"/>
              </w:rPr>
              <w:t>DE:</w:t>
            </w:r>
          </w:p>
        </w:tc>
        <w:tc>
          <w:tcPr>
            <w:tcW w:w="3460" w:type="dxa"/>
            <w:gridSpan w:val="2"/>
            <w:tcBorders>
              <w:left w:val="nil"/>
              <w:right w:val="nil"/>
            </w:tcBorders>
          </w:tcPr>
          <w:p>
            <w:pPr>
              <w:pStyle w:val="TableParagraph"/>
              <w:ind w:left="240"/>
              <w:rPr>
                <w:b/>
                <w:sz w:val="21"/>
              </w:rPr>
            </w:pPr>
            <w:r>
              <w:rPr>
                <w:b/>
                <w:sz w:val="21"/>
              </w:rPr>
              <w:t>FEBRERO</w:t>
            </w:r>
            <w:r>
              <w:rPr>
                <w:b/>
                <w:spacing w:val="14"/>
                <w:sz w:val="21"/>
              </w:rPr>
              <w:t> </w:t>
            </w:r>
            <w:r>
              <w:rPr>
                <w:b/>
                <w:spacing w:val="-4"/>
                <w:sz w:val="21"/>
              </w:rPr>
              <w:t>2026</w:t>
            </w:r>
          </w:p>
        </w:tc>
        <w:tc>
          <w:tcPr>
            <w:tcW w:w="2364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5194" w:type="dxa"/>
            <w:tcBorders>
              <w:lef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>
        <w:trPr>
          <w:trHeight w:val="334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14" w:lineRule="exact"/>
              <w:ind w:left="36" w:right="3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NUMERAL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14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z w:val="29"/>
              </w:rPr>
              <w:t>-</w:t>
            </w:r>
            <w:r>
              <w:rPr>
                <w:b/>
                <w:spacing w:val="-8"/>
                <w:sz w:val="29"/>
              </w:rPr>
              <w:t> </w:t>
            </w:r>
            <w:r>
              <w:rPr>
                <w:b/>
                <w:sz w:val="29"/>
              </w:rPr>
              <w:t>CONTRATOS</w:t>
            </w:r>
            <w:r>
              <w:rPr>
                <w:b/>
                <w:spacing w:val="-10"/>
                <w:sz w:val="29"/>
              </w:rPr>
              <w:t> </w:t>
            </w:r>
            <w:r>
              <w:rPr>
                <w:b/>
                <w:sz w:val="29"/>
              </w:rPr>
              <w:t>DE</w:t>
            </w:r>
            <w:r>
              <w:rPr>
                <w:b/>
                <w:spacing w:val="-7"/>
                <w:sz w:val="29"/>
              </w:rPr>
              <w:t> </w:t>
            </w:r>
            <w:r>
              <w:rPr>
                <w:b/>
                <w:sz w:val="29"/>
              </w:rPr>
              <w:t>BIENES</w:t>
            </w:r>
            <w:r>
              <w:rPr>
                <w:b/>
                <w:spacing w:val="-9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MUEBLES</w:t>
            </w:r>
          </w:p>
        </w:tc>
      </w:tr>
      <w:tr>
        <w:trPr>
          <w:trHeight w:val="490" w:hRule="atLeast"/>
        </w:trPr>
        <w:tc>
          <w:tcPr>
            <w:tcW w:w="2278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NO.</w:t>
            </w:r>
          </w:p>
        </w:tc>
        <w:tc>
          <w:tcPr>
            <w:tcW w:w="2060" w:type="dxa"/>
            <w:gridSpan w:val="2"/>
            <w:shd w:val="clear" w:color="auto" w:fill="EDEBE0"/>
          </w:tcPr>
          <w:p>
            <w:pPr>
              <w:pStyle w:val="TableParagraph"/>
              <w:spacing w:line="235" w:lineRule="exact"/>
              <w:ind w:left="29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DESCRIPCIÓN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pacing w:val="-5"/>
                <w:sz w:val="20"/>
              </w:rPr>
              <w:t>DEL</w:t>
            </w:r>
          </w:p>
          <w:p>
            <w:pPr>
              <w:pStyle w:val="TableParagraph"/>
              <w:spacing w:line="218" w:lineRule="exact" w:before="18"/>
              <w:ind w:left="27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MANTENIMIENTO</w:t>
            </w:r>
          </w:p>
        </w:tc>
        <w:tc>
          <w:tcPr>
            <w:tcW w:w="1843" w:type="dxa"/>
            <w:shd w:val="clear" w:color="auto" w:fill="EDEBE0"/>
          </w:tcPr>
          <w:p>
            <w:pPr>
              <w:pStyle w:val="TableParagraph"/>
              <w:spacing w:line="235" w:lineRule="exact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PROVEEDOR</w:t>
            </w:r>
          </w:p>
          <w:p>
            <w:pPr>
              <w:pStyle w:val="TableParagraph"/>
              <w:spacing w:line="218" w:lineRule="exact" w:before="18"/>
              <w:ind w:lef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(NOMBRE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Y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NIT)</w:t>
            </w:r>
          </w:p>
        </w:tc>
        <w:tc>
          <w:tcPr>
            <w:tcW w:w="236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241"/>
              <w:rPr>
                <w:b/>
                <w:sz w:val="20"/>
              </w:rPr>
            </w:pPr>
            <w:r>
              <w:rPr>
                <w:b/>
                <w:sz w:val="20"/>
              </w:rPr>
              <w:t>PLAZO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DEL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CONTRATO</w:t>
            </w:r>
          </w:p>
        </w:tc>
        <w:tc>
          <w:tcPr>
            <w:tcW w:w="5194" w:type="dxa"/>
            <w:shd w:val="clear" w:color="auto" w:fill="EDEBE0"/>
          </w:tcPr>
          <w:p>
            <w:pPr>
              <w:pStyle w:val="TableParagraph"/>
              <w:spacing w:line="240" w:lineRule="auto" w:before="123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MONTO</w:t>
            </w:r>
          </w:p>
        </w:tc>
      </w:tr>
      <w:tr>
        <w:trPr>
          <w:trHeight w:val="1428" w:hRule="atLeast"/>
        </w:trPr>
        <w:tc>
          <w:tcPr>
            <w:tcW w:w="13739" w:type="dxa"/>
            <w:gridSpan w:val="6"/>
          </w:tcPr>
          <w:p>
            <w:pPr>
              <w:pStyle w:val="TableParagraph"/>
              <w:spacing w:line="327" w:lineRule="exact"/>
              <w:ind w:left="36"/>
              <w:jc w:val="center"/>
              <w:rPr>
                <w:b/>
                <w:sz w:val="29"/>
              </w:rPr>
            </w:pPr>
            <w:r>
              <w:rPr>
                <w:b/>
                <w:sz w:val="29"/>
              </w:rPr>
              <w:t>SIN</w:t>
            </w:r>
            <w:r>
              <w:rPr>
                <w:b/>
                <w:spacing w:val="-6"/>
                <w:sz w:val="29"/>
              </w:rPr>
              <w:t> </w:t>
            </w:r>
            <w:r>
              <w:rPr>
                <w:b/>
                <w:spacing w:val="-2"/>
                <w:sz w:val="29"/>
              </w:rPr>
              <w:t>MOVIMIENTO</w:t>
            </w:r>
          </w:p>
          <w:p>
            <w:pPr>
              <w:pStyle w:val="TableParagraph"/>
              <w:spacing w:line="240" w:lineRule="auto" w:before="168"/>
              <w:ind w:left="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59" w:lineRule="auto"/>
              <w:ind w:left="27" w:right="17"/>
              <w:rPr>
                <w:b/>
                <w:sz w:val="19"/>
              </w:rPr>
            </w:pPr>
            <w:r>
              <w:rPr>
                <w:b/>
                <w:sz w:val="19"/>
              </w:rPr>
              <w:t>Observaciones: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el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apartado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contratos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bienes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muebles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informa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que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las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adquisiciones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mencionadas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gestionarse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se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publican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en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la</w:t>
            </w:r>
            <w:r>
              <w:rPr>
                <w:b/>
                <w:spacing w:val="-5"/>
                <w:sz w:val="19"/>
              </w:rPr>
              <w:t> </w:t>
            </w:r>
            <w:r>
              <w:rPr>
                <w:b/>
                <w:sz w:val="19"/>
              </w:rPr>
              <w:t>modalidad</w:t>
            </w:r>
            <w:r>
              <w:rPr>
                <w:b/>
                <w:spacing w:val="-6"/>
                <w:sz w:val="19"/>
              </w:rPr>
              <w:t> </w:t>
            </w:r>
            <w:r>
              <w:rPr>
                <w:b/>
                <w:sz w:val="19"/>
              </w:rPr>
              <w:t>de</w:t>
            </w:r>
            <w:r>
              <w:rPr>
                <w:b/>
                <w:spacing w:val="-4"/>
                <w:sz w:val="19"/>
              </w:rPr>
              <w:t> </w:t>
            </w:r>
            <w:r>
              <w:rPr>
                <w:b/>
                <w:sz w:val="19"/>
              </w:rPr>
              <w:t>compra directa con oferta electronica, con base al Manual de Procedimientos Administrativos, los mismos no es aplicable</w:t>
            </w:r>
            <w:r>
              <w:rPr>
                <w:b/>
                <w:spacing w:val="40"/>
                <w:sz w:val="19"/>
              </w:rPr>
              <w:t> </w:t>
            </w:r>
            <w:r>
              <w:rPr>
                <w:b/>
                <w:sz w:val="19"/>
              </w:rPr>
              <w:t>la suscripción de contrato.</w:t>
            </w:r>
          </w:p>
        </w:tc>
      </w:tr>
    </w:tbl>
    <w:sectPr>
      <w:type w:val="continuous"/>
      <w:pgSz w:w="16840" w:h="11910" w:orient="landscape"/>
      <w:pgMar w:top="1040" w:bottom="280" w:left="184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line="223" w:lineRule="exact"/>
      <w:ind w:left="32"/>
    </w:pPr>
    <w:rPr>
      <w:rFonts w:ascii="Calibri" w:hAnsi="Calibri" w:eastAsia="Calibri" w:cs="Calibri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Manuel Parada Melendez</dc:creator>
  <dcterms:created xsi:type="dcterms:W3CDTF">2026-08-25T21:27:04Z</dcterms:created>
  <dcterms:modified xsi:type="dcterms:W3CDTF">2026-08-25T21:27:04Z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Microsoft® Excel® para Microsoft 365</vt:lpwstr>
  </property>
  <property fmtid="{D5CDD505-2E9C-101B-9397-08002B2CF9AE}" pid="5" name="LastSaved">
    <vt:filetime>2026-08-25T00:00:00Z</vt:filetime>
  </property>
  <property fmtid="{D5CDD505-2E9C-101B-9397-08002B2CF9AE}" pid="6" name="Producer">
    <vt:lpwstr>Microsoft® Excel® para Microsoft 365</vt:lpwstr>
  </property>
</Properties>
</file>