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9" w:after="0"/>
        <w:rPr>
          <w:sz w:val="15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9"/>
        <w:gridCol w:w="2720"/>
        <w:gridCol w:w="2412"/>
        <w:gridCol w:w="4579"/>
      </w:tblGrid>
      <w:tr>
        <w:trPr>
          <w:trHeight w:val="430" w:hRule="atLeast"/>
        </w:trPr>
        <w:tc>
          <w:tcPr>
            <w:tcW w:w="506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1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27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57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57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>
        <w:trPr>
          <w:trHeight w:val="457" w:hRule="atLeast"/>
        </w:trPr>
        <w:tc>
          <w:tcPr>
            <w:tcW w:w="506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Renta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Empresas</w:t>
            </w:r>
          </w:p>
        </w:tc>
        <w:tc>
          <w:tcPr>
            <w:tcW w:w="27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  <w:tc>
          <w:tcPr>
            <w:tcW w:w="24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Renta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</w:tr>
      <w:tr>
        <w:trPr>
          <w:trHeight w:val="600" w:hRule="atLeast"/>
        </w:trPr>
        <w:tc>
          <w:tcPr>
            <w:tcW w:w="5069" w:type="dxa"/>
          </w:tcPr>
          <w:p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10113- EMPRESAS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MERCANTILES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 AGROPECUARIAS</w:t>
            </w:r>
          </w:p>
        </w:tc>
        <w:tc>
          <w:tcPr>
            <w:tcW w:w="2720" w:type="dxa"/>
          </w:tcPr>
          <w:p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>
        <w:trPr>
          <w:trHeight w:val="555" w:hRule="atLeast"/>
        </w:trPr>
        <w:tc>
          <w:tcPr>
            <w:tcW w:w="5069" w:type="dxa"/>
          </w:tcPr>
          <w:p>
            <w:pPr>
              <w:pStyle w:val="TableParagraph"/>
              <w:spacing w:line="278" w:lineRule="auto" w:before="50"/>
              <w:ind w:left="256" w:right="1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10114-EXTRAORDINARIO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TEMPORAL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APOYO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 </w:t>
            </w:r>
            <w:r>
              <w:rPr>
                <w:sz w:val="18"/>
              </w:rPr>
              <w:t>LOS ACUERDOS DE PAZ</w:t>
            </w:r>
          </w:p>
        </w:tc>
        <w:tc>
          <w:tcPr>
            <w:tcW w:w="2720" w:type="dxa"/>
          </w:tcPr>
          <w:p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>
        <w:trPr>
          <w:trHeight w:val="360" w:hRule="atLeast"/>
        </w:trPr>
        <w:tc>
          <w:tcPr>
            <w:tcW w:w="5069" w:type="dxa"/>
          </w:tcPr>
          <w:p>
            <w:pPr>
              <w:pStyle w:val="TableParagraph"/>
              <w:spacing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10116-IMPUESTO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CONFIANZA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TRIBUTARIA</w:t>
            </w:r>
          </w:p>
        </w:tc>
        <w:tc>
          <w:tcPr>
            <w:tcW w:w="2720" w:type="dxa"/>
          </w:tcPr>
          <w:p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10119-Impuestos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Renta</w:t>
            </w:r>
          </w:p>
        </w:tc>
        <w:tc>
          <w:tcPr>
            <w:tcW w:w="2720" w:type="dxa"/>
          </w:tcPr>
          <w:p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Tenencia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10132-Transacciones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Onerosas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10133-Transacciones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Gratuitas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</w:tr>
      <w:tr>
        <w:trPr>
          <w:trHeight w:val="404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10191-Impuestos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4"/>
                <w:sz w:val="18"/>
              </w:rPr>
              <w:t>Directos</w:t>
            </w:r>
          </w:p>
        </w:tc>
        <w:tc>
          <w:tcPr>
            <w:tcW w:w="2720" w:type="dxa"/>
          </w:tcPr>
          <w:p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10221-Impuestos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Cigarrillos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Tabacos</w:t>
            </w:r>
          </w:p>
        </w:tc>
        <w:tc>
          <w:tcPr>
            <w:tcW w:w="2720" w:type="dxa"/>
          </w:tcPr>
          <w:p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10223-Impuesto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Petroleo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10224-Regalias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10225-Hidrocarburos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Compartibles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Distribucion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Cemento</w:t>
            </w:r>
          </w:p>
        </w:tc>
        <w:tc>
          <w:tcPr>
            <w:tcW w:w="2720" w:type="dxa"/>
          </w:tcPr>
          <w:p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</w:tr>
      <w:tr>
        <w:trPr>
          <w:trHeight w:val="541" w:hRule="atLeast"/>
        </w:trPr>
        <w:tc>
          <w:tcPr>
            <w:tcW w:w="5069" w:type="dxa"/>
          </w:tcPr>
          <w:p>
            <w:pPr>
              <w:pStyle w:val="TableParagraph"/>
              <w:spacing w:line="240" w:lineRule="atLeast" w:before="41"/>
              <w:ind w:left="256" w:right="1191"/>
              <w:jc w:val="left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Valor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Agregado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</w:tr>
    </w:tbl>
    <w:p>
      <w:pPr>
        <w:pStyle w:val="TableParagraph"/>
        <w:spacing w:after="0"/>
        <w:jc w:val="left"/>
        <w:rPr>
          <w:sz w:val="18"/>
        </w:rPr>
        <w:sectPr>
          <w:headerReference w:type="default" r:id="rId5"/>
          <w:type w:val="continuous"/>
          <w:pgSz w:w="15840" w:h="12240" w:orient="landscape"/>
          <w:pgMar w:header="502" w:footer="0" w:top="2360" w:bottom="280" w:left="360" w:right="360"/>
          <w:pgNumType w:start="1"/>
        </w:sectPr>
      </w:pPr>
    </w:p>
    <w:p>
      <w:pPr>
        <w:spacing w:line="240" w:lineRule="auto" w:before="9" w:after="0"/>
        <w:rPr>
          <w:sz w:val="15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5"/>
        <w:gridCol w:w="935"/>
        <w:gridCol w:w="2569"/>
        <w:gridCol w:w="2359"/>
        <w:gridCol w:w="4626"/>
      </w:tblGrid>
      <w:tr>
        <w:trPr>
          <w:trHeight w:val="430" w:hRule="atLeast"/>
        </w:trPr>
        <w:tc>
          <w:tcPr>
            <w:tcW w:w="428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1"/>
              <w:ind w:left="78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93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2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3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56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6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>
        <w:trPr>
          <w:trHeight w:val="457" w:hRule="atLeast"/>
        </w:trPr>
        <w:tc>
          <w:tcPr>
            <w:tcW w:w="42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10232-Impuesto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Valor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Agregado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9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</w:tr>
      <w:tr>
        <w:trPr>
          <w:trHeight w:val="405" w:hRule="atLeast"/>
        </w:trPr>
        <w:tc>
          <w:tcPr>
            <w:tcW w:w="4285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Comunicaciones</w:t>
            </w:r>
          </w:p>
        </w:tc>
        <w:tc>
          <w:tcPr>
            <w:tcW w:w="93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  <w:tc>
          <w:tcPr>
            <w:tcW w:w="2359" w:type="dxa"/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</w:tr>
      <w:tr>
        <w:trPr>
          <w:trHeight w:val="405" w:hRule="atLeast"/>
        </w:trPr>
        <w:tc>
          <w:tcPr>
            <w:tcW w:w="4285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Actos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Juridos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Transacciones</w:t>
            </w:r>
          </w:p>
        </w:tc>
        <w:tc>
          <w:tcPr>
            <w:tcW w:w="93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  <w:tc>
          <w:tcPr>
            <w:tcW w:w="2359" w:type="dxa"/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</w:tr>
      <w:tr>
        <w:trPr>
          <w:trHeight w:val="405" w:hRule="atLeast"/>
        </w:trPr>
        <w:tc>
          <w:tcPr>
            <w:tcW w:w="4285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10261-Impto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Vehiculos</w:t>
            </w:r>
          </w:p>
        </w:tc>
        <w:tc>
          <w:tcPr>
            <w:tcW w:w="93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  <w:tc>
          <w:tcPr>
            <w:tcW w:w="2359" w:type="dxa"/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</w:tr>
      <w:tr>
        <w:trPr>
          <w:trHeight w:val="405" w:hRule="atLeast"/>
        </w:trPr>
        <w:tc>
          <w:tcPr>
            <w:tcW w:w="4285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10262-Sobre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Vehiculos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Maritimos</w:t>
            </w:r>
          </w:p>
        </w:tc>
        <w:tc>
          <w:tcPr>
            <w:tcW w:w="93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  <w:tc>
          <w:tcPr>
            <w:tcW w:w="2359" w:type="dxa"/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</w:tr>
      <w:tr>
        <w:trPr>
          <w:trHeight w:val="405" w:hRule="atLeast"/>
        </w:trPr>
        <w:tc>
          <w:tcPr>
            <w:tcW w:w="4285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10263-Sobre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de Vehiculos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Aereos</w:t>
            </w:r>
          </w:p>
        </w:tc>
        <w:tc>
          <w:tcPr>
            <w:tcW w:w="93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  <w:tc>
          <w:tcPr>
            <w:tcW w:w="2359" w:type="dxa"/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</w:tr>
      <w:tr>
        <w:trPr>
          <w:trHeight w:val="405" w:hRule="atLeast"/>
        </w:trPr>
        <w:tc>
          <w:tcPr>
            <w:tcW w:w="4285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10271-Impto Viajes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Extranjero</w:t>
            </w:r>
          </w:p>
        </w:tc>
        <w:tc>
          <w:tcPr>
            <w:tcW w:w="93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  <w:tc>
          <w:tcPr>
            <w:tcW w:w="2359" w:type="dxa"/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</w:tr>
      <w:tr>
        <w:trPr>
          <w:trHeight w:val="405" w:hRule="atLeast"/>
        </w:trPr>
        <w:tc>
          <w:tcPr>
            <w:tcW w:w="4285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10291-Impuestos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4"/>
                <w:sz w:val="18"/>
              </w:rPr>
              <w:t>Indirectos</w:t>
            </w:r>
          </w:p>
        </w:tc>
        <w:tc>
          <w:tcPr>
            <w:tcW w:w="93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  <w:tc>
          <w:tcPr>
            <w:tcW w:w="2359" w:type="dxa"/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</w:tr>
      <w:tr>
        <w:trPr>
          <w:trHeight w:val="412" w:hRule="atLeast"/>
        </w:trPr>
        <w:tc>
          <w:tcPr>
            <w:tcW w:w="4285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10999-IMPUESTOS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CLASIFICAR</w:t>
            </w:r>
          </w:p>
        </w:tc>
        <w:tc>
          <w:tcPr>
            <w:tcW w:w="93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7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359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276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>
        <w:trPr>
          <w:trHeight w:val="322" w:hRule="atLeast"/>
        </w:trPr>
        <w:tc>
          <w:tcPr>
            <w:tcW w:w="42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9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77" w:lineRule="exact" w:before="125"/>
              <w:ind w:left="23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256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7" w:lineRule="exact" w:before="115"/>
              <w:ind w:right="5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7" w:lineRule="exact" w:before="115"/>
              <w:ind w:right="4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7" w:lineRule="exact" w:before="115"/>
              <w:ind w:right="275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</w:tr>
    </w:tbl>
    <w:sectPr>
      <w:pgSz w:w="15840" w:h="12240" w:orient="landscape"/>
      <w:pgMar w:header="502" w:footer="0" w:top="23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8496300</wp:posOffset>
              </wp:positionH>
              <wp:positionV relativeFrom="page">
                <wp:posOffset>306268</wp:posOffset>
              </wp:positionV>
              <wp:extent cx="139700" cy="1377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69pt;margin-top:24.11565pt;width:11pt;height:10.85pt;mso-position-horizontal-relative:page;mso-position-vertical-relative:page;z-index:-1597491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080">
              <wp:simplePos x="0" y="0"/>
              <wp:positionH relativeFrom="page">
                <wp:posOffset>8978900</wp:posOffset>
              </wp:positionH>
              <wp:positionV relativeFrom="page">
                <wp:posOffset>306268</wp:posOffset>
              </wp:positionV>
              <wp:extent cx="76200" cy="1377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7pt;margin-top:24.11565pt;width:6pt;height:10.85pt;mso-position-horizontal-relative:page;mso-position-vertical-relative:page;z-index:-1597440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592">
              <wp:simplePos x="0" y="0"/>
              <wp:positionH relativeFrom="page">
                <wp:posOffset>7912100</wp:posOffset>
              </wp:positionH>
              <wp:positionV relativeFrom="page">
                <wp:posOffset>316428</wp:posOffset>
              </wp:positionV>
              <wp:extent cx="416559" cy="5187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69" w:lineRule="auto" w:before="12"/>
                            <w:ind w:left="20" w:right="8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3pt;margin-top:24.915649pt;width:32.8pt;height:40.85pt;mso-position-horizontal-relative:page;mso-position-vertical-relative:page;z-index:-15973888" type="#_x0000_t202" id="docshape3" filled="false" stroked="false">
              <v:textbox inset="0,0,0,0">
                <w:txbxContent>
                  <w:p>
                    <w:pPr>
                      <w:spacing w:line="369" w:lineRule="auto" w:before="12"/>
                      <w:ind w:left="20" w:right="8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>
                    <w:pPr>
                      <w:spacing w:before="33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104">
              <wp:simplePos x="0" y="0"/>
              <wp:positionH relativeFrom="page">
                <wp:posOffset>8373744</wp:posOffset>
              </wp:positionH>
              <wp:positionV relativeFrom="page">
                <wp:posOffset>316428</wp:posOffset>
              </wp:positionV>
              <wp:extent cx="73025" cy="5187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>
                          <w:pPr>
                            <w:spacing w:before="100"/>
                            <w:ind w:left="4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>
                          <w:pPr>
                            <w:spacing w:before="132"/>
                            <w:ind w:left="42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9.349976pt;margin-top:24.915649pt;width:5.75pt;height:40.85pt;mso-position-horizontal-relative:page;mso-position-vertical-relative:page;z-index:-15973376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>
                    <w:pPr>
                      <w:spacing w:before="100"/>
                      <w:ind w:left="4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>
                    <w:pPr>
                      <w:spacing w:before="132"/>
                      <w:ind w:left="42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616">
              <wp:simplePos x="0" y="0"/>
              <wp:positionH relativeFrom="page">
                <wp:posOffset>8750300</wp:posOffset>
              </wp:positionH>
              <wp:positionV relativeFrom="page">
                <wp:posOffset>316428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9pt;margin-top:24.915649pt;width:13.05pt;height:10.85pt;mso-position-horizontal-relative:page;mso-position-vertical-relative:page;z-index:-15972864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4128">
              <wp:simplePos x="0" y="0"/>
              <wp:positionH relativeFrom="page">
                <wp:posOffset>2328703</wp:posOffset>
              </wp:positionH>
              <wp:positionV relativeFrom="page">
                <wp:posOffset>379852</wp:posOffset>
              </wp:positionV>
              <wp:extent cx="4323080" cy="8261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323080" cy="826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"/>
                            <w:jc w:val="center"/>
                          </w:pPr>
                          <w:r>
                            <w:rPr/>
                            <w:t>Sistema</w:t>
                          </w:r>
                          <w:r>
                            <w:rPr>
                              <w:b w:val="0"/>
                              <w:spacing w:val="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  <w:spacing w:val="5"/>
                            </w:rPr>
                            <w:t> </w:t>
                          </w:r>
                          <w:r>
                            <w:rPr/>
                            <w:t>Contabilidad</w:t>
                          </w:r>
                          <w:r>
                            <w:rPr>
                              <w:b w:val="0"/>
                              <w:spacing w:val="5"/>
                            </w:rPr>
                            <w:t> </w:t>
                          </w:r>
                          <w:r>
                            <w:rPr/>
                            <w:t>Integrada</w:t>
                          </w:r>
                          <w:r>
                            <w:rPr>
                              <w:b w:val="0"/>
                              <w:spacing w:val="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Gubernamental</w:t>
                          </w:r>
                        </w:p>
                        <w:p>
                          <w:pPr>
                            <w:pStyle w:val="BodyText"/>
                            <w:spacing w:line="223" w:lineRule="auto" w:before="177"/>
                            <w:ind w:left="6" w:right="5"/>
                            <w:jc w:val="center"/>
                          </w:pPr>
                          <w:r>
                            <w:rPr/>
                            <w:t>Reportes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para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Ley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  <w:spacing w:val="-8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7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Presupuesto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recaudación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tributaria</w:t>
                          </w:r>
                        </w:p>
                        <w:p>
                          <w:pPr>
                            <w:pStyle w:val="BodyText"/>
                            <w:spacing w:line="201" w:lineRule="exact"/>
                            <w:ind w:left="6" w:right="4"/>
                            <w:jc w:val="center"/>
                          </w:pPr>
                          <w:r>
                            <w:rPr/>
                            <w:t>Expresado</w:t>
                          </w:r>
                          <w:r>
                            <w:rPr>
                              <w:b w:val="0"/>
                              <w:spacing w:val="1"/>
                            </w:rPr>
                            <w:t> </w:t>
                          </w:r>
                          <w:r>
                            <w:rPr/>
                            <w:t>en</w:t>
                          </w:r>
                          <w:r>
                            <w:rPr>
                              <w:b w:val="0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Quetzales</w:t>
                          </w:r>
                        </w:p>
                        <w:p>
                          <w:pPr>
                            <w:spacing w:line="199" w:lineRule="exact" w:before="0"/>
                            <w:ind w:left="6" w:right="107" w:firstLine="0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Octubre</w:t>
                          </w:r>
                          <w:r>
                            <w:rPr>
                              <w:spacing w:val="4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Octubre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3.362503pt;margin-top:29.909643pt;width:340.4pt;height:65.05pt;mso-position-horizontal-relative:page;mso-position-vertical-relative:page;z-index:-1597235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"/>
                      <w:jc w:val="center"/>
                    </w:pPr>
                    <w:r>
                      <w:rPr/>
                      <w:t>Sistema</w:t>
                    </w:r>
                    <w:r>
                      <w:rPr>
                        <w:b w:val="0"/>
                        <w:spacing w:val="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  <w:spacing w:val="5"/>
                      </w:rPr>
                      <w:t> </w:t>
                    </w:r>
                    <w:r>
                      <w:rPr/>
                      <w:t>Contabilidad</w:t>
                    </w:r>
                    <w:r>
                      <w:rPr>
                        <w:b w:val="0"/>
                        <w:spacing w:val="5"/>
                      </w:rPr>
                      <w:t> </w:t>
                    </w:r>
                    <w:r>
                      <w:rPr/>
                      <w:t>Integrada</w:t>
                    </w:r>
                    <w:r>
                      <w:rPr>
                        <w:b w:val="0"/>
                        <w:spacing w:val="4"/>
                      </w:rPr>
                      <w:t> </w:t>
                    </w:r>
                    <w:r>
                      <w:rPr>
                        <w:spacing w:val="-2"/>
                      </w:rPr>
                      <w:t>Gubernamental</w:t>
                    </w:r>
                  </w:p>
                  <w:p>
                    <w:pPr>
                      <w:pStyle w:val="BodyText"/>
                      <w:spacing w:line="223" w:lineRule="auto" w:before="177"/>
                      <w:ind w:left="6" w:right="5"/>
                      <w:jc w:val="center"/>
                    </w:pPr>
                    <w:r>
                      <w:rPr/>
                      <w:t>Reportes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para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Ley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  <w:spacing w:val="-8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7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Presupuesto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recaudación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tributaria</w:t>
                    </w:r>
                  </w:p>
                  <w:p>
                    <w:pPr>
                      <w:pStyle w:val="BodyText"/>
                      <w:spacing w:line="201" w:lineRule="exact"/>
                      <w:ind w:left="6" w:right="4"/>
                      <w:jc w:val="center"/>
                    </w:pPr>
                    <w:r>
                      <w:rPr/>
                      <w:t>Expresado</w:t>
                    </w:r>
                    <w:r>
                      <w:rPr>
                        <w:b w:val="0"/>
                        <w:spacing w:val="1"/>
                      </w:rPr>
                      <w:t> </w:t>
                    </w:r>
                    <w:r>
                      <w:rPr/>
                      <w:t>en</w:t>
                    </w:r>
                    <w:r>
                      <w:rPr>
                        <w:b w:val="0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Quetzales</w:t>
                    </w:r>
                  </w:p>
                  <w:p>
                    <w:pPr>
                      <w:spacing w:line="199" w:lineRule="exact" w:before="0"/>
                      <w:ind w:left="6" w:right="107" w:firstLine="0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Octubre</w:t>
                    </w:r>
                    <w:r>
                      <w:rPr>
                        <w:spacing w:val="4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5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Octubre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4640">
              <wp:simplePos x="0" y="0"/>
              <wp:positionH relativeFrom="page">
                <wp:posOffset>8597900</wp:posOffset>
              </wp:positionH>
              <wp:positionV relativeFrom="page">
                <wp:posOffset>486608</wp:posOffset>
              </wp:positionV>
              <wp:extent cx="429259" cy="33845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29259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4/11/2025</w:t>
                          </w:r>
                        </w:p>
                        <w:p>
                          <w:pPr>
                            <w:spacing w:before="13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15:29.11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7pt;margin-top:38.315651pt;width:33.8pt;height:26.65pt;mso-position-horizontal-relative:page;mso-position-vertical-relative:page;z-index:-15971840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4/11/2025</w:t>
                    </w:r>
                  </w:p>
                  <w:p>
                    <w:pPr>
                      <w:spacing w:before="13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15:29.11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5152">
              <wp:simplePos x="0" y="0"/>
              <wp:positionH relativeFrom="page">
                <wp:posOffset>3858895</wp:posOffset>
              </wp:positionH>
              <wp:positionV relativeFrom="page">
                <wp:posOffset>531617</wp:posOffset>
              </wp:positionV>
              <wp:extent cx="1264920" cy="17526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Información</w:t>
                          </w:r>
                          <w:r>
                            <w:rPr>
                              <w:b w:val="0"/>
                              <w:spacing w:val="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  <w:spacing w:val="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3.850006pt;margin-top:41.859642pt;width:99.6pt;height:13.8pt;mso-position-horizontal-relative:page;mso-position-vertical-relative:page;z-index:-15971328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Información</w:t>
                    </w:r>
                    <w:r>
                      <w:rPr>
                        <w:b w:val="0"/>
                        <w:spacing w:val="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  <w:spacing w:val="2"/>
                      </w:rPr>
                      <w:t> </w:t>
                    </w:r>
                    <w:r>
                      <w:rPr>
                        <w:spacing w:val="-2"/>
                      </w:rPr>
                      <w:t>oficio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5664">
              <wp:simplePos x="0" y="0"/>
              <wp:positionH relativeFrom="page">
                <wp:posOffset>8521700</wp:posOffset>
              </wp:positionH>
              <wp:positionV relativeFrom="page">
                <wp:posOffset>915868</wp:posOffset>
              </wp:positionV>
              <wp:extent cx="662305" cy="1377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1pt;margin-top:72.115646pt;width:52.15pt;height:10.85pt;mso-position-horizontal-relative:page;mso-position-vertical-relative:page;z-index:-15970816" type="#_x0000_t202" id="docshape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R00815954.rpt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6176">
              <wp:simplePos x="0" y="0"/>
              <wp:positionH relativeFrom="page">
                <wp:posOffset>7912100</wp:posOffset>
              </wp:positionH>
              <wp:positionV relativeFrom="page">
                <wp:posOffset>926028</wp:posOffset>
              </wp:positionV>
              <wp:extent cx="543560" cy="1377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3pt;margin-top:72.915649pt;width:42.8pt;height:10.85pt;mso-position-horizontal-relative:page;mso-position-vertical-relative:page;z-index:-15970304" type="#_x0000_t202" id="docshape1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6688">
              <wp:simplePos x="0" y="0"/>
              <wp:positionH relativeFrom="page">
                <wp:posOffset>3817620</wp:posOffset>
              </wp:positionH>
              <wp:positionV relativeFrom="page">
                <wp:posOffset>1368529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600006pt;margin-top:107.758202pt;width:53.85pt;height:11.75pt;mso-position-horizontal-relative:page;mso-position-vertical-relative:page;z-index:-15969792" type="#_x0000_t202" id="docshape1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7200">
              <wp:simplePos x="0" y="0"/>
              <wp:positionH relativeFrom="page">
                <wp:posOffset>4643120</wp:posOffset>
              </wp:positionH>
              <wp:positionV relativeFrom="page">
                <wp:posOffset>1370434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5.600006pt;margin-top:107.908203pt;width:19.6pt;height:11.75pt;mso-position-horizontal-relative:page;mso-position-vertical-relative:page;z-index:-15969280" type="#_x0000_t202" id="docshape1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5"/>
      <w:jc w:val="right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2025-11-04T21:48:26Z</dcterms:created>
  <dcterms:modified xsi:type="dcterms:W3CDTF">2025-11-04T21:48:26Z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2025-11-04T00:00:00Z</vt:filetime>
  </property>
</Properties>
</file>