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1506" w:tblpY="2676"/>
        <w:tblW w:w="172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3115"/>
        <w:gridCol w:w="1964"/>
        <w:gridCol w:w="3367"/>
        <w:gridCol w:w="3291"/>
        <w:gridCol w:w="1409"/>
        <w:gridCol w:w="1658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ENTIDAD: CONSEJO NACIONAL DE ÁREAS PROTEGIDAS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DIRECCIÓN: 5TA AVENIDA 6-06 ZONA 1 7 NIVEL EDIFICIO I.P.M  GUATEMALA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HORARIO DE ATENCIÓN: 8:00 AM A 16:30 PM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TELÉFONO: 1547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DIRECTOR (A): LICENCIADA MERLE ALEJANDRA FERNÁNDEZ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ENCARGADA DE ACTUALIZACIÓN: MARLA MERCEDES BOLVITO JERÓNIMO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  <w:lang w:val="es-GT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FECHA DE ACTUALIZACIÓN:</w:t>
            </w: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s-GT" w:eastAsia="zh-CN" w:bidi="ar"/>
              </w:rPr>
              <w:t xml:space="preserve"> 09/01/2024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725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  <w:lang w:val="es-GT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 xml:space="preserve">CORRESPONDE AL MES DE: </w:t>
            </w: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s-GT" w:eastAsia="zh-CN" w:bidi="ar"/>
              </w:rPr>
              <w:t>DICIEMBRE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 Narrow" w:hAnsi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 Narrow" w:hAnsi="Arial Narrow" w:cs="Arial Narrow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25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LEY ORGÁNICA DEL PRESUPUESTO DECRETO 101-97 2017 ARTÍCULO 17 TER E. CONVENIOS SUSCRITOS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NO.</w:t>
            </w:r>
          </w:p>
        </w:tc>
        <w:tc>
          <w:tcPr>
            <w:tcW w:w="3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NOMBRE DEL CONVENIO</w:t>
            </w:r>
          </w:p>
        </w:tc>
        <w:tc>
          <w:tcPr>
            <w:tcW w:w="19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SIGNATARIOS</w:t>
            </w:r>
          </w:p>
        </w:tc>
        <w:tc>
          <w:tcPr>
            <w:tcW w:w="33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OBJETIVOS</w:t>
            </w:r>
          </w:p>
        </w:tc>
        <w:tc>
          <w:tcPr>
            <w:tcW w:w="3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PUNTO FOCAL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VIGENCIA</w:t>
            </w:r>
          </w:p>
        </w:tc>
        <w:tc>
          <w:tcPr>
            <w:tcW w:w="1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 Narrow" w:hAnsi="Arial Narrow" w:cs="Arial Narro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SimSun" w:cs="Arial Narrow"/>
                <w:b/>
                <w:i w:val="0"/>
                <w:color w:val="000000"/>
                <w:sz w:val="22"/>
                <w:szCs w:val="22"/>
                <w:u w:val="none"/>
                <w:lang w:val="en-US" w:eastAsia="zh-CN" w:bidi="ar"/>
              </w:rPr>
              <w:t>FECHA DE VENCIMIENTO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5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Adenda Número Uno al Convenio De Cooperación Interinstitucional entre el CONAP y la Asociación de Reservas Naturales Privadas de Guatemala.</w:t>
            </w:r>
          </w:p>
        </w:tc>
        <w:tc>
          <w:tcPr>
            <w:tcW w:w="19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Secretario Ejecutivo de CONAP y Presidente y Representante Legal de ARNPG</w:t>
            </w:r>
          </w:p>
        </w:tc>
        <w:tc>
          <w:tcPr>
            <w:tcW w:w="33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tiene por objeto modificar las cláusulas SEGUNDA: OBJETIVOS; QUINTA: COMPROMISOS CONJUNTOS; SEXTA: MESA DE COORDINACIÓN CONAP-ARNPG; NOVENA. VIGENCIA.</w:t>
            </w:r>
          </w:p>
        </w:tc>
        <w:tc>
          <w:tcPr>
            <w:tcW w:w="3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Mesa de Coordinación CONAP-ARNPG liderada por la Dirección de Desarrollo del Sistema Guatemalteco de Áreas Protegidas y podrá estar integrada por la Dirección de Manejo de Bosques y Vida Silvestre, Dirección de Educación para el Desarrollo Sostenible, Dirección de Valoración y Conservación de la Diversidad Biológica, Unidad de Planificación, Unidad de Asuntos Jurídicos, Unidad de Asuntos Técnicos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05 años</w:t>
            </w:r>
          </w:p>
        </w:tc>
        <w:tc>
          <w:tcPr>
            <w:tcW w:w="1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24 de noviembre</w:t>
            </w:r>
          </w:p>
        </w:tc>
        <w:tc>
          <w:tcPr>
            <w:tcW w:w="1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24 de noviembre de 2028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5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Adenda a la Carta De Entendimiento suscrita entre La Dirección General del Patrimonio Cultural y Natural del Ministerio de Cultura y Deportes, entidad a la que pertenece El Museo Nacional de Historia Natural “Jorge A. Ibarra” y el Consejo Nacional de Áreas Protegidas</w:t>
            </w:r>
          </w:p>
        </w:tc>
        <w:tc>
          <w:tcPr>
            <w:tcW w:w="19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Secretario Ejecutivo del CONAP y la Viceministra de Patrimonio y Natural del MICUDE</w:t>
            </w:r>
          </w:p>
        </w:tc>
        <w:tc>
          <w:tcPr>
            <w:tcW w:w="33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Tiene por objeto prorrogar la vigencia de la Carta de Entendimiento suscrita entre la Dirección General del Patrimonio Cultural y Natural del Ministerio de Cultura y Deportes, entidad a la que pertenece el Museo Nacional de Historia Natural “Jorge A, Ibarra” y el Consejo Nacional de Áreas Protegidas” por un plazo de cinco (5) años, contados a partir de la fecha del vencimiento. </w:t>
            </w:r>
          </w:p>
        </w:tc>
        <w:tc>
          <w:tcPr>
            <w:tcW w:w="3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05 años</w:t>
            </w:r>
          </w:p>
        </w:tc>
        <w:tc>
          <w:tcPr>
            <w:tcW w:w="16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14 de diciembre</w:t>
            </w:r>
          </w:p>
        </w:tc>
        <w:tc>
          <w:tcPr>
            <w:tcW w:w="18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hint="default" w:ascii="Arial Narrow" w:hAnsi="Arial Narrow" w:eastAsia="Arial Narrow" w:cs="Arial Narrow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14 de diciembre de 2028</w:t>
            </w:r>
          </w:p>
        </w:tc>
      </w:tr>
    </w:tbl>
    <w:p>
      <w:pPr>
        <w:jc w:val="both"/>
        <w:rPr>
          <w:rFonts w:hint="default"/>
          <w:sz w:val="18"/>
          <w:lang w:val="es-GT"/>
        </w:rPr>
      </w:pPr>
    </w:p>
    <w:p>
      <w:pPr>
        <w:jc w:val="both"/>
        <w:rPr>
          <w:rFonts w:hint="default"/>
          <w:sz w:val="18"/>
          <w:lang w:val="es-GT"/>
        </w:rPr>
      </w:pPr>
    </w:p>
    <w:p>
      <w:pPr>
        <w:jc w:val="both"/>
        <w:rPr>
          <w:rFonts w:hint="default"/>
          <w:sz w:val="18"/>
          <w:lang w:val="es-GT"/>
        </w:rPr>
      </w:pPr>
    </w:p>
    <w:p>
      <w:pPr>
        <w:jc w:val="both"/>
        <w:rPr>
          <w:rFonts w:hint="default"/>
          <w:sz w:val="18"/>
          <w:lang w:val="es-GT"/>
        </w:rPr>
      </w:pPr>
    </w:p>
    <w:sectPr>
      <w:headerReference r:id="rId3" w:type="default"/>
      <w:footerReference r:id="rId4" w:type="default"/>
      <w:pgSz w:w="20128" w:h="12191" w:orient="landscape"/>
      <w:pgMar w:top="1800" w:right="1440" w:bottom="791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0"/>
                            <w:rPr>
                              <w:rFonts w:hint="default"/>
                              <w:lang w:val="es-GT"/>
                            </w:rPr>
                          </w:pPr>
                          <w:r>
                            <w:rPr>
                              <w:rFonts w:hint="default"/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t>1</w: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t>1</w:t>
                          </w:r>
                          <w:r>
                            <w:rPr>
                              <w:rFonts w:hint="default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cPihMQIAAH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rFonts w:hint="default"/>
                        <w:lang w:val="es-GT"/>
                      </w:rPr>
                    </w:pPr>
                    <w:r>
                      <w:rPr>
                        <w:rFonts w:hint="default"/>
                        <w:lang w:val="es-GT"/>
                      </w:rPr>
                      <w:t xml:space="preserve">Página </w:t>
                    </w:r>
                    <w:r>
                      <w:rPr>
                        <w:rFonts w:hint="default"/>
                        <w:lang w:val="es-GT"/>
                      </w:rPr>
                      <w:fldChar w:fldCharType="begin"/>
                    </w:r>
                    <w:r>
                      <w:rPr>
                        <w:rFonts w:hint="default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lang w:val="es-GT"/>
                      </w:rPr>
                      <w:fldChar w:fldCharType="separate"/>
                    </w:r>
                    <w:r>
                      <w:rPr>
                        <w:rFonts w:hint="default"/>
                        <w:lang w:val="es-GT"/>
                      </w:rPr>
                      <w:t>1</w:t>
                    </w:r>
                    <w:r>
                      <w:rPr>
                        <w:rFonts w:hint="default"/>
                        <w:lang w:val="es-GT"/>
                      </w:rPr>
                      <w:fldChar w:fldCharType="end"/>
                    </w:r>
                    <w:r>
                      <w:rPr>
                        <w:rFonts w:hint="default"/>
                        <w:lang w:val="es-GT"/>
                      </w:rPr>
                      <w:t xml:space="preserve"> de </w:t>
                    </w:r>
                    <w:r>
                      <w:rPr>
                        <w:rFonts w:hint="default"/>
                        <w:lang w:val="es-GT"/>
                      </w:rPr>
                      <w:fldChar w:fldCharType="begin"/>
                    </w:r>
                    <w:r>
                      <w:rPr>
                        <w:rFonts w:hint="default"/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rFonts w:hint="default"/>
                        <w:lang w:val="es-GT"/>
                      </w:rPr>
                      <w:fldChar w:fldCharType="separate"/>
                    </w:r>
                    <w:r>
                      <w:rPr>
                        <w:rFonts w:hint="default"/>
                        <w:lang w:val="es-GT"/>
                      </w:rPr>
                      <w:t>1</w:t>
                    </w:r>
                    <w:r>
                      <w:rPr>
                        <w:rFonts w:hint="default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hint="default"/>
        <w:lang w:val="es-GT"/>
      </w:rPr>
    </w:pPr>
    <w:r>
      <w:rPr>
        <w:rFonts w:hint="default"/>
        <w:lang w:val="es-GT"/>
      </w:rPr>
      <w:drawing>
        <wp:inline distT="0" distB="0" distL="0" distR="0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b/>
        <w:bCs/>
        <w:lang w:val="es-GT"/>
      </w:rPr>
      <w:t>UNIDAD DE COOPERACIÓN NACIONAL E INTERNACIONAL</w:t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  <w:r>
      <w:rPr>
        <w:rFonts w:hint="default"/>
        <w:lang w:val="es-GT"/>
      </w:rPr>
      <w:tab/>
    </w:r>
  </w:p>
  <w:p>
    <w:pPr>
      <w:pStyle w:val="29"/>
      <w:rPr>
        <w:rFonts w:hint="default"/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33A7"/>
    <w:rsid w:val="05D419A1"/>
    <w:rsid w:val="0CA502F1"/>
    <w:rsid w:val="159665D0"/>
    <w:rsid w:val="16AC58D7"/>
    <w:rsid w:val="1B296811"/>
    <w:rsid w:val="1B487203"/>
    <w:rsid w:val="1BC90138"/>
    <w:rsid w:val="1DD974BA"/>
    <w:rsid w:val="2DF62989"/>
    <w:rsid w:val="33667D43"/>
    <w:rsid w:val="3B0E6B2C"/>
    <w:rsid w:val="41026FE6"/>
    <w:rsid w:val="42060325"/>
    <w:rsid w:val="445A1703"/>
    <w:rsid w:val="465E2ADD"/>
    <w:rsid w:val="46971BE9"/>
    <w:rsid w:val="4F7F5505"/>
    <w:rsid w:val="4FF21401"/>
    <w:rsid w:val="51DD073A"/>
    <w:rsid w:val="51F51DDE"/>
    <w:rsid w:val="551E763C"/>
    <w:rsid w:val="561B69EE"/>
    <w:rsid w:val="618870AA"/>
    <w:rsid w:val="63392DA7"/>
    <w:rsid w:val="64CA083E"/>
    <w:rsid w:val="661A1F1D"/>
    <w:rsid w:val="7C3D19DB"/>
    <w:rsid w:val="7EBF0C5E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hint="default"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7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8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1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21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2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3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4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5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6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27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8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9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0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3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SimSun" w:cs="Times New Roman"/>
    </w:rPr>
  </w:style>
  <w:style w:type="character" w:customStyle="1" w:styleId="45">
    <w:name w:val="Title Char"/>
    <w:basedOn w:val="11"/>
    <w:link w:val="32"/>
    <w:qFormat/>
    <w:uiPriority w:val="10"/>
    <w:rPr>
      <w:sz w:val="48"/>
      <w:szCs w:val="48"/>
    </w:rPr>
  </w:style>
  <w:style w:type="character" w:customStyle="1" w:styleId="46">
    <w:name w:val="Subtitle Char"/>
    <w:basedOn w:val="11"/>
    <w:link w:val="31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basedOn w:val="11"/>
    <w:qFormat/>
    <w:uiPriority w:val="99"/>
  </w:style>
  <w:style w:type="character" w:customStyle="1" w:styleId="52">
    <w:name w:val="Footer Char"/>
    <w:basedOn w:val="11"/>
    <w:qFormat/>
    <w:uiPriority w:val="99"/>
  </w:style>
  <w:style w:type="character" w:customStyle="1" w:styleId="53">
    <w:name w:val="Caption Char"/>
    <w:qFormat/>
    <w:uiPriority w:val="99"/>
  </w:style>
  <w:style w:type="table" w:customStyle="1" w:styleId="54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2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6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69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0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1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2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3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4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6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7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8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9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0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1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3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4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5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6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7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8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0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1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2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3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4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5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1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2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8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1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2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3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4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5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6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18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9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0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1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2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3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5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9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2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3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4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5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6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7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39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0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1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2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3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4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6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3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0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1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2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3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4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5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7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8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9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0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1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2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4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8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Footnote Text Char"/>
    <w:link w:val="17"/>
    <w:qFormat/>
    <w:uiPriority w:val="99"/>
    <w:rPr>
      <w:sz w:val="18"/>
    </w:rPr>
  </w:style>
  <w:style w:type="character" w:customStyle="1" w:styleId="180">
    <w:name w:val="Endnote Text Char"/>
    <w:link w:val="24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rPr>
      <w:rFonts w:hint="default" w:ascii="Times New Roman" w:hAnsi="Times New Roman" w:eastAsia="SimSun" w:cs="Times New Roman"/>
    </w:rPr>
  </w:style>
  <w:style w:type="character" w:customStyle="1" w:styleId="182">
    <w:name w:val="font31"/>
    <w:qFormat/>
    <w:uiPriority w:val="0"/>
    <w:rPr>
      <w:rFonts w:hint="default" w:ascii="Arial Narrow" w:hAnsi="Arial Narrow" w:eastAsia="Arial Narrow" w:cs="Arial Narrow"/>
      <w:i/>
      <w:iCs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2020-12-09T18:31:00Z</dcterms:created>
  <dc:creator>marla.bolvito</dc:creator>
  <cp:lastModifiedBy>evelyn.escobar</cp:lastModifiedBy>
  <cp:lastPrinted>2022-05-09T15:29:00Z</cp:lastPrinted>
  <dcterms:modified xsi:type="dcterms:W3CDTF">2024-01-22T18:46:39Z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59FB3FD504664702AE1EE85EB02C809C_13</vt:lpwstr>
  </property>
</Properties>
</file>