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page" w:horzAnchor="page" w:tblpX="1506" w:tblpY="2676"/>
        <w:tblW w:w="17250" w:type="dxa"/>
        <w:tblInd w:w="0" w:type="dxa"/>
        <w:shd w:val="clear" w:color="auto" w:fill="auto"/>
        <w:tblLayout w:type="fixed"/>
        <w:tblCellMar>
          <w:top w:w="0" w:type="dxa"/>
          <w:left w:w="0" w:type="dxa"/>
          <w:bottom w:w="0" w:type="dxa"/>
          <w:right w:w="0" w:type="dxa"/>
        </w:tblCellMar>
      </w:tblPr>
      <w:tblGrid>
        <w:gridCol w:w="571"/>
        <w:gridCol w:w="3115"/>
        <w:gridCol w:w="1964"/>
        <w:gridCol w:w="4947"/>
        <w:gridCol w:w="1711"/>
        <w:gridCol w:w="1409"/>
        <w:gridCol w:w="1658"/>
        <w:gridCol w:w="1875"/>
      </w:tblGrid>
      <w:tr>
        <w:tblPrEx>
          <w:tblCellMar>
            <w:top w:w="0" w:type="dxa"/>
            <w:left w:w="0" w:type="dxa"/>
            <w:bottom w:w="0" w:type="dxa"/>
            <w:right w:w="0" w:type="dxa"/>
          </w:tblCellMar>
        </w:tblPrEx>
        <w:trPr>
          <w:trHeight w:val="320" w:hRule="atLeast"/>
        </w:trPr>
        <w:tc>
          <w:tcPr>
            <w:tcW w:w="17250" w:type="dxa"/>
            <w:gridSpan w:val="8"/>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rPr>
            </w:pPr>
            <w:bookmarkStart w:id="0" w:name="_GoBack"/>
            <w:bookmarkEnd w:id="0"/>
            <w:r>
              <w:rPr>
                <w:rFonts w:hint="default" w:ascii="Arial Narrow" w:hAnsi="Arial Narrow" w:eastAsia="SimSun" w:cs="Arial Narrow"/>
                <w:b/>
                <w:i w:val="0"/>
                <w:color w:val="000000"/>
                <w:sz w:val="22"/>
                <w:szCs w:val="22"/>
                <w:u w:val="none"/>
                <w:lang w:val="en-US" w:eastAsia="zh-CN" w:bidi="ar"/>
              </w:rPr>
              <w:t>ENTIDAD: CONSEJO NACIONAL DE ÁREAS PROTEGIDAS</w:t>
            </w:r>
          </w:p>
        </w:tc>
      </w:tr>
      <w:tr>
        <w:tblPrEx>
          <w:shd w:val="clear" w:color="auto" w:fill="auto"/>
          <w:tblCellMar>
            <w:top w:w="0" w:type="dxa"/>
            <w:left w:w="0" w:type="dxa"/>
            <w:bottom w:w="0" w:type="dxa"/>
            <w:right w:w="0" w:type="dxa"/>
          </w:tblCellMar>
        </w:tblPrEx>
        <w:trPr>
          <w:trHeight w:val="320" w:hRule="atLeast"/>
        </w:trPr>
        <w:tc>
          <w:tcPr>
            <w:tcW w:w="17250" w:type="dxa"/>
            <w:gridSpan w:val="8"/>
            <w:tcBorders>
              <w:top w:val="single" w:color="000000" w:sz="8"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DIRECCIÓN: 5TA AVENIDA 6-06 ZONA 1 7 NIVEL EDIFICIO I.P.M  GUATEMALA</w:t>
            </w:r>
          </w:p>
        </w:tc>
      </w:tr>
      <w:tr>
        <w:tblPrEx>
          <w:shd w:val="clear" w:color="auto" w:fill="auto"/>
          <w:tblCellMar>
            <w:top w:w="0" w:type="dxa"/>
            <w:left w:w="0" w:type="dxa"/>
            <w:bottom w:w="0" w:type="dxa"/>
            <w:right w:w="0" w:type="dxa"/>
          </w:tblCellMar>
        </w:tblPrEx>
        <w:trPr>
          <w:trHeight w:val="320" w:hRule="atLeast"/>
        </w:trPr>
        <w:tc>
          <w:tcPr>
            <w:tcW w:w="17250" w:type="dxa"/>
            <w:gridSpan w:val="8"/>
            <w:tcBorders>
              <w:top w:val="single" w:color="000000" w:sz="8"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HORARIO DE ATENCIÓN: 8:00 AM A 16:30 PM</w:t>
            </w:r>
          </w:p>
        </w:tc>
      </w:tr>
      <w:tr>
        <w:tblPrEx>
          <w:shd w:val="clear" w:color="auto" w:fill="auto"/>
          <w:tblCellMar>
            <w:top w:w="0" w:type="dxa"/>
            <w:left w:w="0" w:type="dxa"/>
            <w:bottom w:w="0" w:type="dxa"/>
            <w:right w:w="0" w:type="dxa"/>
          </w:tblCellMar>
        </w:tblPrEx>
        <w:trPr>
          <w:trHeight w:val="320" w:hRule="atLeast"/>
        </w:trPr>
        <w:tc>
          <w:tcPr>
            <w:tcW w:w="17250" w:type="dxa"/>
            <w:gridSpan w:val="8"/>
            <w:tcBorders>
              <w:top w:val="single" w:color="000000" w:sz="8"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TELÉFONO: 1547</w:t>
            </w:r>
          </w:p>
        </w:tc>
      </w:tr>
      <w:tr>
        <w:tblPrEx>
          <w:shd w:val="clear" w:color="auto" w:fill="auto"/>
          <w:tblCellMar>
            <w:top w:w="0" w:type="dxa"/>
            <w:left w:w="0" w:type="dxa"/>
            <w:bottom w:w="0" w:type="dxa"/>
            <w:right w:w="0" w:type="dxa"/>
          </w:tblCellMar>
        </w:tblPrEx>
        <w:trPr>
          <w:trHeight w:val="320" w:hRule="atLeast"/>
        </w:trPr>
        <w:tc>
          <w:tcPr>
            <w:tcW w:w="17250" w:type="dxa"/>
            <w:gridSpan w:val="8"/>
            <w:tcBorders>
              <w:top w:val="single" w:color="000000" w:sz="8"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DIRECTOR (A): LICENCIADA MERLE ALEJANDRA FERNÁNDEZ</w:t>
            </w:r>
          </w:p>
        </w:tc>
      </w:tr>
      <w:tr>
        <w:tblPrEx>
          <w:shd w:val="clear" w:color="auto" w:fill="auto"/>
          <w:tblCellMar>
            <w:top w:w="0" w:type="dxa"/>
            <w:left w:w="0" w:type="dxa"/>
            <w:bottom w:w="0" w:type="dxa"/>
            <w:right w:w="0" w:type="dxa"/>
          </w:tblCellMar>
        </w:tblPrEx>
        <w:trPr>
          <w:trHeight w:val="320" w:hRule="atLeast"/>
        </w:trPr>
        <w:tc>
          <w:tcPr>
            <w:tcW w:w="17250" w:type="dxa"/>
            <w:gridSpan w:val="8"/>
            <w:tcBorders>
              <w:top w:val="single" w:color="000000" w:sz="8"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ENCARGADA DE ACTUALIZACIÓN: MARLA MERCEDES BOLVITO JERÓNIMO</w:t>
            </w:r>
          </w:p>
        </w:tc>
      </w:tr>
      <w:tr>
        <w:tblPrEx>
          <w:shd w:val="clear" w:color="auto" w:fill="auto"/>
          <w:tblCellMar>
            <w:top w:w="0" w:type="dxa"/>
            <w:left w:w="0" w:type="dxa"/>
            <w:bottom w:w="0" w:type="dxa"/>
            <w:right w:w="0" w:type="dxa"/>
          </w:tblCellMar>
        </w:tblPrEx>
        <w:trPr>
          <w:trHeight w:val="326" w:hRule="atLeast"/>
        </w:trPr>
        <w:tc>
          <w:tcPr>
            <w:tcW w:w="17250" w:type="dxa"/>
            <w:gridSpan w:val="8"/>
            <w:tcBorders>
              <w:top w:val="single" w:color="000000" w:sz="8" w:space="0"/>
              <w:left w:val="single" w:color="000000" w:sz="4" w:space="0"/>
              <w:bottom w:val="single" w:color="000000" w:sz="8"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lang w:val="es-GT"/>
              </w:rPr>
            </w:pPr>
            <w:r>
              <w:rPr>
                <w:rFonts w:hint="default" w:ascii="Arial Narrow" w:hAnsi="Arial Narrow" w:eastAsia="SimSun" w:cs="Arial Narrow"/>
                <w:b/>
                <w:i w:val="0"/>
                <w:color w:val="000000"/>
                <w:sz w:val="22"/>
                <w:szCs w:val="22"/>
                <w:u w:val="none"/>
                <w:lang w:val="en-US" w:eastAsia="zh-CN" w:bidi="ar"/>
              </w:rPr>
              <w:t>FECHA DE ACTUALIZACIÓN:</w:t>
            </w:r>
            <w:r>
              <w:rPr>
                <w:rFonts w:hint="default" w:ascii="Arial Narrow" w:hAnsi="Arial Narrow" w:eastAsia="SimSun" w:cs="Arial Narrow"/>
                <w:b/>
                <w:i w:val="0"/>
                <w:color w:val="000000"/>
                <w:sz w:val="22"/>
                <w:szCs w:val="22"/>
                <w:u w:val="none"/>
                <w:lang w:val="es-GT" w:eastAsia="zh-CN" w:bidi="ar"/>
              </w:rPr>
              <w:t xml:space="preserve"> 04/12/202</w:t>
            </w:r>
            <w:r>
              <w:rPr>
                <w:rFonts w:hint="default" w:ascii="Arial Narrow" w:hAnsi="Arial Narrow" w:eastAsia="SimSun" w:cs="Arial Narrow"/>
                <w:b/>
                <w:i w:val="0"/>
                <w:color w:val="000000"/>
                <w:sz w:val="22"/>
                <w:szCs w:val="22"/>
                <w:u w:val="none"/>
                <w:lang w:val="es-GT"/>
              </w:rPr>
              <w:t>3</w:t>
            </w:r>
          </w:p>
        </w:tc>
      </w:tr>
      <w:tr>
        <w:tblPrEx>
          <w:shd w:val="clear" w:color="auto" w:fill="auto"/>
          <w:tblCellMar>
            <w:top w:w="0" w:type="dxa"/>
            <w:left w:w="0" w:type="dxa"/>
            <w:bottom w:w="0" w:type="dxa"/>
            <w:right w:w="0" w:type="dxa"/>
          </w:tblCellMar>
        </w:tblPrEx>
        <w:trPr>
          <w:trHeight w:val="212" w:hRule="atLeast"/>
        </w:trPr>
        <w:tc>
          <w:tcPr>
            <w:tcW w:w="17250" w:type="dxa"/>
            <w:gridSpan w:val="8"/>
            <w:tcBorders>
              <w:top w:val="single" w:color="000000" w:sz="8" w:space="0"/>
              <w:left w:val="single" w:color="000000" w:sz="4" w:space="0"/>
              <w:bottom w:val="single" w:color="auto"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rPr>
                <w:rFonts w:hint="default" w:ascii="Arial Narrow" w:hAnsi="Arial Narrow" w:cs="Arial Narrow"/>
                <w:b/>
                <w:i w:val="0"/>
                <w:color w:val="000000"/>
                <w:sz w:val="22"/>
                <w:szCs w:val="22"/>
                <w:u w:val="none"/>
                <w:lang w:val="es-GT"/>
              </w:rPr>
            </w:pPr>
            <w:r>
              <w:rPr>
                <w:rFonts w:hint="default" w:ascii="Arial Narrow" w:hAnsi="Arial Narrow" w:eastAsia="SimSun" w:cs="Arial Narrow"/>
                <w:b/>
                <w:i w:val="0"/>
                <w:color w:val="000000"/>
                <w:sz w:val="22"/>
                <w:szCs w:val="22"/>
                <w:u w:val="none"/>
                <w:lang w:val="en-US" w:eastAsia="zh-CN" w:bidi="ar"/>
              </w:rPr>
              <w:t xml:space="preserve">CORRESPONDE AL MES DE: </w:t>
            </w:r>
            <w:r>
              <w:rPr>
                <w:rFonts w:hint="default" w:ascii="Arial Narrow" w:hAnsi="Arial Narrow" w:eastAsia="SimSun" w:cs="Arial Narrow"/>
                <w:b/>
                <w:i w:val="0"/>
                <w:color w:val="000000"/>
                <w:sz w:val="22"/>
                <w:szCs w:val="22"/>
                <w:u w:val="none"/>
                <w:lang w:val="es-GT" w:eastAsia="zh-CN" w:bidi="ar"/>
              </w:rPr>
              <w:t>NOVIEMBRE</w:t>
            </w:r>
          </w:p>
        </w:tc>
      </w:tr>
      <w:tr>
        <w:tblPrEx>
          <w:shd w:val="clear" w:color="auto" w:fill="auto"/>
          <w:tblCellMar>
            <w:top w:w="0" w:type="dxa"/>
            <w:left w:w="0" w:type="dxa"/>
            <w:bottom w:w="0" w:type="dxa"/>
            <w:right w:w="0" w:type="dxa"/>
          </w:tblCellMar>
        </w:tblPrEx>
        <w:trPr>
          <w:trHeight w:val="288" w:hRule="atLeast"/>
        </w:trPr>
        <w:tc>
          <w:tcPr>
            <w:tcW w:w="571"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default" w:ascii="Arial Narrow" w:hAnsi="Arial Narrow" w:cs="Arial Narrow"/>
                <w:b/>
                <w:i w:val="0"/>
                <w:color w:val="000000"/>
                <w:sz w:val="22"/>
                <w:szCs w:val="22"/>
                <w:u w:val="none"/>
              </w:rPr>
            </w:pPr>
          </w:p>
        </w:tc>
        <w:tc>
          <w:tcPr>
            <w:tcW w:w="3115"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default" w:ascii="Arial Narrow" w:hAnsi="Arial Narrow" w:cs="Arial Narrow"/>
                <w:b/>
                <w:i w:val="0"/>
                <w:color w:val="000000"/>
                <w:sz w:val="22"/>
                <w:szCs w:val="22"/>
                <w:u w:val="none"/>
              </w:rPr>
            </w:pPr>
          </w:p>
        </w:tc>
        <w:tc>
          <w:tcPr>
            <w:tcW w:w="1964"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default" w:ascii="Arial Narrow" w:hAnsi="Arial Narrow" w:cs="Arial Narrow"/>
                <w:b/>
                <w:i w:val="0"/>
                <w:color w:val="000000"/>
                <w:sz w:val="22"/>
                <w:szCs w:val="22"/>
                <w:u w:val="none"/>
              </w:rPr>
            </w:pPr>
          </w:p>
        </w:tc>
        <w:tc>
          <w:tcPr>
            <w:tcW w:w="4947"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default" w:ascii="Arial Narrow" w:hAnsi="Arial Narrow" w:cs="Arial Narrow"/>
                <w:b/>
                <w:i w:val="0"/>
                <w:color w:val="000000"/>
                <w:sz w:val="22"/>
                <w:szCs w:val="22"/>
                <w:u w:val="none"/>
              </w:rPr>
            </w:pPr>
          </w:p>
        </w:tc>
        <w:tc>
          <w:tcPr>
            <w:tcW w:w="1711"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default" w:ascii="Arial Narrow" w:hAnsi="Arial Narrow" w:cs="Arial Narrow"/>
                <w:b/>
                <w:i w:val="0"/>
                <w:color w:val="000000"/>
                <w:sz w:val="22"/>
                <w:szCs w:val="22"/>
                <w:u w:val="none"/>
              </w:rPr>
            </w:pPr>
          </w:p>
        </w:tc>
        <w:tc>
          <w:tcPr>
            <w:tcW w:w="1409" w:type="dxa"/>
            <w:tcBorders>
              <w:top w:val="single" w:color="auto" w:sz="4" w:space="0"/>
              <w:left w:val="nil"/>
              <w:bottom w:val="single" w:color="auto" w:sz="4" w:space="0"/>
              <w:right w:val="nil"/>
            </w:tcBorders>
            <w:shd w:val="clear" w:color="auto" w:fill="auto"/>
            <w:noWrap/>
            <w:tcMar>
              <w:top w:w="15" w:type="dxa"/>
              <w:left w:w="15" w:type="dxa"/>
              <w:right w:w="15" w:type="dxa"/>
            </w:tcMar>
            <w:vAlign w:val="center"/>
          </w:tcPr>
          <w:p>
            <w:pPr>
              <w:jc w:val="center"/>
              <w:rPr>
                <w:rFonts w:hint="default" w:ascii="Arial Narrow" w:hAnsi="Arial Narrow" w:cs="Arial Narrow"/>
                <w:b/>
                <w:i w:val="0"/>
                <w:color w:val="000000"/>
                <w:sz w:val="22"/>
                <w:szCs w:val="22"/>
                <w:u w:val="none"/>
              </w:rPr>
            </w:pPr>
          </w:p>
        </w:tc>
        <w:tc>
          <w:tcPr>
            <w:tcW w:w="1658" w:type="dxa"/>
            <w:tcBorders>
              <w:top w:val="single" w:color="auto" w:sz="4" w:space="0"/>
              <w:left w:val="nil"/>
              <w:bottom w:val="single" w:color="auto" w:sz="4" w:space="0"/>
              <w:right w:val="nil"/>
            </w:tcBorders>
            <w:shd w:val="clear" w:color="auto" w:fill="auto"/>
            <w:noWrap/>
            <w:tcMar>
              <w:top w:w="15" w:type="dxa"/>
              <w:left w:w="15" w:type="dxa"/>
              <w:right w:w="15" w:type="dxa"/>
            </w:tcMar>
            <w:vAlign w:val="bottom"/>
          </w:tcPr>
          <w:p>
            <w:pPr>
              <w:rPr>
                <w:rFonts w:hint="default" w:ascii="Arial Narrow" w:hAnsi="Arial Narrow" w:cs="Arial Narrow"/>
                <w:i w:val="0"/>
                <w:color w:val="000000"/>
                <w:sz w:val="22"/>
                <w:szCs w:val="22"/>
                <w:u w:val="none"/>
              </w:rPr>
            </w:pPr>
          </w:p>
        </w:tc>
        <w:tc>
          <w:tcPr>
            <w:tcW w:w="1875" w:type="dxa"/>
            <w:tcBorders>
              <w:top w:val="single" w:color="auto" w:sz="4" w:space="0"/>
              <w:left w:val="nil"/>
              <w:bottom w:val="single" w:color="auto" w:sz="4" w:space="0"/>
              <w:right w:val="nil"/>
            </w:tcBorders>
            <w:shd w:val="clear" w:color="auto" w:fill="auto"/>
            <w:noWrap/>
            <w:tcMar>
              <w:top w:w="15" w:type="dxa"/>
              <w:left w:w="15" w:type="dxa"/>
              <w:right w:w="15" w:type="dxa"/>
            </w:tcMar>
            <w:vAlign w:val="bottom"/>
          </w:tcPr>
          <w:p>
            <w:pPr>
              <w:rPr>
                <w:rFonts w:hint="default" w:ascii="Arial Narrow" w:hAnsi="Arial Narrow" w:cs="Arial Narrow"/>
                <w:i w:val="0"/>
                <w:color w:val="000000"/>
                <w:sz w:val="22"/>
                <w:szCs w:val="22"/>
                <w:u w:val="none"/>
              </w:rPr>
            </w:pPr>
          </w:p>
        </w:tc>
      </w:tr>
      <w:tr>
        <w:tblPrEx>
          <w:shd w:val="clear" w:color="auto" w:fill="auto"/>
          <w:tblCellMar>
            <w:top w:w="0" w:type="dxa"/>
            <w:left w:w="0" w:type="dxa"/>
            <w:bottom w:w="0" w:type="dxa"/>
            <w:right w:w="0" w:type="dxa"/>
          </w:tblCellMar>
        </w:tblPrEx>
        <w:trPr>
          <w:trHeight w:val="407" w:hRule="atLeast"/>
        </w:trPr>
        <w:tc>
          <w:tcPr>
            <w:tcW w:w="17250" w:type="dxa"/>
            <w:gridSpan w:val="8"/>
            <w:tcBorders>
              <w:top w:val="single" w:color="auto" w:sz="4" w:space="0"/>
              <w:left w:val="single" w:color="000000" w:sz="4" w:space="0"/>
              <w:bottom w:val="single" w:color="000000" w:sz="12"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LEY ORGÁNICA DEL PRESUPUESTO DECRETO 101-97 2017 ARTÍCULO 17 TER E. CONVENIOS SUSCRITOS</w:t>
            </w:r>
          </w:p>
        </w:tc>
      </w:tr>
      <w:tr>
        <w:tblPrEx>
          <w:shd w:val="clear" w:color="auto" w:fill="auto"/>
          <w:tblCellMar>
            <w:top w:w="0" w:type="dxa"/>
            <w:left w:w="0" w:type="dxa"/>
            <w:bottom w:w="0" w:type="dxa"/>
            <w:right w:w="0" w:type="dxa"/>
          </w:tblCellMar>
        </w:tblPrEx>
        <w:trPr>
          <w:trHeight w:val="617" w:hRule="atLeast"/>
        </w:trPr>
        <w:tc>
          <w:tcPr>
            <w:tcW w:w="571"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NO.</w:t>
            </w:r>
          </w:p>
        </w:tc>
        <w:tc>
          <w:tcPr>
            <w:tcW w:w="3115"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NOMBRE DEL CONVENIO</w:t>
            </w:r>
          </w:p>
        </w:tc>
        <w:tc>
          <w:tcPr>
            <w:tcW w:w="1964"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SIGNATARIOS</w:t>
            </w:r>
          </w:p>
        </w:tc>
        <w:tc>
          <w:tcPr>
            <w:tcW w:w="4947"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OBJETIVOS</w:t>
            </w:r>
          </w:p>
        </w:tc>
        <w:tc>
          <w:tcPr>
            <w:tcW w:w="1711"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PUNTO FOCAL</w:t>
            </w:r>
          </w:p>
        </w:tc>
        <w:tc>
          <w:tcPr>
            <w:tcW w:w="1409"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VIGENCIA</w:t>
            </w:r>
          </w:p>
        </w:tc>
        <w:tc>
          <w:tcPr>
            <w:tcW w:w="1658"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FECHA DE SUSCRIPCIÓN</w:t>
            </w:r>
          </w:p>
        </w:tc>
        <w:tc>
          <w:tcPr>
            <w:tcW w:w="1875" w:type="dxa"/>
            <w:tcBorders>
              <w:top w:val="single" w:color="000000" w:sz="12" w:space="0"/>
              <w:left w:val="single" w:color="000000" w:sz="12" w:space="0"/>
              <w:bottom w:val="single" w:color="000000" w:sz="12" w:space="0"/>
              <w:right w:val="single" w:color="000000" w:sz="12" w:space="0"/>
            </w:tcBorders>
            <w:shd w:val="clear" w:color="auto" w:fill="FFFFFF"/>
            <w:noWrap w:val="0"/>
            <w:tcMar>
              <w:top w:w="15" w:type="dxa"/>
              <w:left w:w="15" w:type="dxa"/>
              <w:right w:w="15" w:type="dxa"/>
            </w:tcMar>
            <w:vAlign w:val="center"/>
          </w:tcPr>
          <w:p>
            <w:pPr>
              <w:keepNext w:val="0"/>
              <w:keepLines w:val="0"/>
              <w:widowControl/>
              <w:suppressLineNumbers w:val="0"/>
              <w:jc w:val="center"/>
              <w:rPr>
                <w:rFonts w:hint="default" w:ascii="Arial Narrow" w:hAnsi="Arial Narrow" w:cs="Arial Narrow"/>
                <w:b/>
                <w:i w:val="0"/>
                <w:color w:val="000000"/>
                <w:sz w:val="22"/>
                <w:szCs w:val="22"/>
                <w:u w:val="none"/>
              </w:rPr>
            </w:pPr>
            <w:r>
              <w:rPr>
                <w:rFonts w:hint="default" w:ascii="Arial Narrow" w:hAnsi="Arial Narrow" w:eastAsia="SimSun" w:cs="Arial Narrow"/>
                <w:b/>
                <w:i w:val="0"/>
                <w:color w:val="000000"/>
                <w:sz w:val="22"/>
                <w:szCs w:val="22"/>
                <w:u w:val="none"/>
                <w:lang w:val="en-US" w:eastAsia="zh-CN" w:bidi="ar"/>
              </w:rPr>
              <w:t>FECHA DE VENCIMIENTO</w:t>
            </w:r>
          </w:p>
        </w:tc>
      </w:tr>
      <w:tr>
        <w:tblPrEx>
          <w:shd w:val="clear" w:color="auto" w:fill="auto"/>
          <w:tblCellMar>
            <w:top w:w="0" w:type="dxa"/>
            <w:left w:w="0" w:type="dxa"/>
            <w:bottom w:w="0" w:type="dxa"/>
            <w:right w:w="0" w:type="dxa"/>
          </w:tblCellMar>
        </w:tblPrEx>
        <w:trPr>
          <w:trHeight w:val="2203" w:hRule="atLeast"/>
        </w:trPr>
        <w:tc>
          <w:tcPr>
            <w:tcW w:w="571" w:type="dxa"/>
            <w:tcBorders>
              <w:top w:val="single" w:color="000000" w:sz="12" w:space="0"/>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cs="Arial Narrow"/>
                <w:i w:val="0"/>
                <w:color w:val="000000"/>
                <w:sz w:val="22"/>
                <w:szCs w:val="22"/>
                <w:u w:val="none"/>
              </w:rPr>
            </w:pPr>
            <w:r>
              <w:rPr>
                <w:rFonts w:hint="default" w:ascii="Arial Narrow" w:hAnsi="Arial Narrow" w:eastAsia="Arial Narrow" w:cs="Arial Narrow"/>
                <w:i w:val="0"/>
                <w:iCs w:val="0"/>
                <w:color w:val="000000"/>
                <w:kern w:val="0"/>
                <w:sz w:val="22"/>
                <w:szCs w:val="22"/>
                <w:u w:val="none"/>
                <w:lang w:val="en-US" w:eastAsia="zh-CN" w:bidi="ar"/>
              </w:rPr>
              <w:t>1</w:t>
            </w:r>
          </w:p>
        </w:tc>
        <w:tc>
          <w:tcPr>
            <w:tcW w:w="3115"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Adenda Número Uno al Convenio De Cooperación - Compensación a Conservación Número Dieciséis Diagonal Dos Mil Veintidós (16/2022) Suscrito entre el Consejo Nacional de Áreas Protegidas -CONAP- y la Municipalidad de Barillas del Departamento de Huehuetenango En Beneficio De Las Comunidades de Caserío Chia, Cantón La Bloquera, Cantón Manantial Zona Cinco (5) y del “Parque Regional Municipal Asunlaq” del Municipio de Barillas, Departamento de Huehuetenango; en el Marco del Programa de Compensación a Conservación del Proyecto “Consolidación del Sistema Guatemalteco de Áreas Protegidas -Life Web-”.</w:t>
            </w:r>
          </w:p>
        </w:tc>
        <w:tc>
          <w:tcPr>
            <w:tcW w:w="1964"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Secretario Ejecutivo del CONAP y Alcalde del Municipio de Barillas, Huehuetenango, y COCODES.</w:t>
            </w:r>
          </w:p>
        </w:tc>
        <w:tc>
          <w:tcPr>
            <w:tcW w:w="4947"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El objeto de la presente Adenda es AMPLIAR la Cláusula DÉCIMA CUARTA del Convenio de Cooperación – Compensación a Conservación número dieciséis diagonal dos mil veintidós (16/2022), suscrito el día dieciocho (18) de noviembre del año dos mil veintidós (2022), entre el Consejo Nacional de Áreas Protegidas -CONAP- y la Municipalidad de Barillas del Departamento de Huehuetenango, en el sentido de incorporar como ANEXO la Modificación al Plan de Inversión de los Fondos del Pago del Programa de Compensación a Conservación, elaborado mediante consulta, aprobada el veintidós de septiembre de dos mil veintitrés, a través de la Ampliación de la Resolución cincuenta y tres diagonal dos mil veintidós (53/2022) de fecha ocho de noviembre de dos mil veintidós, emitida por el Director Regional de la Dirección Regional Noroccidente del Consejo Nacional de Áreas Protegidas; y tomando en cuenta que la modificación al Plan de Inversión indicado, radica únicamente en sustituir a la comunidad del Cantón La Bloquera por la Aldea Nuevo Manantial, ambas del Municipio de Barillas, Departamento de Huehuetenango, como una de las comunidades beneficiadas del Proyecto IMPLEMENTACIÓN DE ESTUFAS AHORRADORAS DE LEÑA, se MODIFICA el encabezado del Convenio descrito y las Cláusulas TERCERA y SÉPTIMA, en el sentido de sustituir en donde se menciona a la comunidad del Cantón La Bloquera por la Aldea Nuevo Manantial. De igual manera, de conformidad con la presente Adenda en todo apartado del Convenio de Cooperación – Compensación a Conservación relacionado, en donde se haga referencia al Plan de Inversión, debe leerse y entenderse de la siguiente forma: Plan de Inversión y su respectiva Modificación; y donde se haga referencia a la comunidad del Cantón La Bloquera debe leerse y entenderse de la siguiente forma: Aldea Nuevo Manantial; en el entendido que ambas comunidades pertenecen al Municipio de Barillas del Departamento de Huehuetenango.</w:t>
            </w:r>
          </w:p>
        </w:tc>
        <w:tc>
          <w:tcPr>
            <w:tcW w:w="1711"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Dirección Regional Noroccidente</w:t>
            </w:r>
          </w:p>
        </w:tc>
        <w:tc>
          <w:tcPr>
            <w:tcW w:w="1409"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01 año, según Convenio de Cooperación</w:t>
            </w:r>
          </w:p>
        </w:tc>
        <w:tc>
          <w:tcPr>
            <w:tcW w:w="1658"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16 de noviembre</w:t>
            </w:r>
          </w:p>
        </w:tc>
        <w:tc>
          <w:tcPr>
            <w:tcW w:w="1875"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18 de noviembre de 2023</w:t>
            </w:r>
          </w:p>
        </w:tc>
      </w:tr>
      <w:tr>
        <w:tblPrEx>
          <w:shd w:val="clear" w:color="auto" w:fill="auto"/>
          <w:tblCellMar>
            <w:top w:w="0" w:type="dxa"/>
            <w:left w:w="0" w:type="dxa"/>
            <w:bottom w:w="0" w:type="dxa"/>
            <w:right w:w="0" w:type="dxa"/>
          </w:tblCellMar>
        </w:tblPrEx>
        <w:trPr>
          <w:trHeight w:val="2203" w:hRule="atLeast"/>
        </w:trPr>
        <w:tc>
          <w:tcPr>
            <w:tcW w:w="571" w:type="dxa"/>
            <w:tcBorders>
              <w:top w:val="single" w:color="000000" w:sz="12" w:space="0"/>
              <w:left w:val="single" w:color="000000" w:sz="12" w:space="0"/>
              <w:bottom w:val="single" w:color="000000" w:sz="12" w:space="0"/>
              <w:right w:val="single" w:color="000000" w:sz="12"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Arial Narrow" w:hAnsi="Arial Narrow" w:eastAsia="Arial Narrow" w:cs="Arial Narrow"/>
                <w:i w:val="0"/>
                <w:iCs w:val="0"/>
                <w:color w:val="000000"/>
                <w:kern w:val="0"/>
                <w:sz w:val="22"/>
                <w:szCs w:val="22"/>
                <w:u w:val="none"/>
                <w:lang w:val="en-US" w:eastAsia="zh-CN" w:bidi="ar"/>
              </w:rPr>
            </w:pPr>
          </w:p>
        </w:tc>
        <w:tc>
          <w:tcPr>
            <w:tcW w:w="3115"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lang w:val="es-GT"/>
              </w:rPr>
            </w:pPr>
            <w:r>
              <w:rPr>
                <w:rFonts w:hint="default" w:ascii="Arial Narrow" w:hAnsi="Arial Narrow" w:eastAsia="Arial Narrow" w:cs="Arial Narrow"/>
                <w:b w:val="0"/>
                <w:bCs w:val="0"/>
                <w:kern w:val="0"/>
                <w:sz w:val="24"/>
                <w:szCs w:val="24"/>
                <w:lang w:val="en-US" w:eastAsia="zh-CN" w:bidi="ar"/>
              </w:rPr>
              <w:t>Convenio de Cooperación Interinstitucional entre El Ministerio Público y El Consejo Nacional de Áreas Protegidas</w:t>
            </w:r>
          </w:p>
        </w:tc>
        <w:tc>
          <w:tcPr>
            <w:tcW w:w="1964"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 xml:space="preserve">Secretario Ejecutivo del CONAP y Fiscal General de la República y </w:t>
            </w:r>
            <w:r>
              <w:rPr>
                <w:rFonts w:hint="default" w:ascii="Arial Narrow" w:hAnsi="Arial Narrow" w:eastAsia="Arial Narrow" w:cs="Arial Narrow"/>
                <w:b w:val="0"/>
                <w:bCs w:val="0"/>
                <w:kern w:val="0"/>
                <w:sz w:val="24"/>
                <w:szCs w:val="24"/>
                <w:lang w:val="en-US" w:eastAsia="zh-CN" w:bidi="ar"/>
              </w:rPr>
              <w:br w:type="textWrapping"/>
            </w:r>
            <w:r>
              <w:rPr>
                <w:rFonts w:hint="default" w:ascii="Arial Narrow" w:hAnsi="Arial Narrow" w:eastAsia="Arial Narrow" w:cs="Arial Narrow"/>
                <w:b w:val="0"/>
                <w:bCs w:val="0"/>
                <w:kern w:val="0"/>
                <w:sz w:val="24"/>
                <w:szCs w:val="24"/>
                <w:lang w:val="en-US" w:eastAsia="zh-CN" w:bidi="ar"/>
              </w:rPr>
              <w:t>Jefe del Ministerio Público de Guatemala</w:t>
            </w:r>
          </w:p>
        </w:tc>
        <w:tc>
          <w:tcPr>
            <w:tcW w:w="4947"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El presente Convenio tiene por objeto promover y establecer el funcionamiento y coordinación entre el Ministerio Público y el Consejo Nacional de Áreas Protegidas, para el funcionamiento de la Agencia Fiscal de Delitos Contra el Ambiente Petén.</w:t>
            </w:r>
          </w:p>
        </w:tc>
        <w:tc>
          <w:tcPr>
            <w:tcW w:w="1711"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Dirección Regional Petén</w:t>
            </w:r>
          </w:p>
        </w:tc>
        <w:tc>
          <w:tcPr>
            <w:tcW w:w="1409"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1 mes 14 días</w:t>
            </w:r>
          </w:p>
        </w:tc>
        <w:tc>
          <w:tcPr>
            <w:tcW w:w="1658"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17 de noviembre</w:t>
            </w:r>
          </w:p>
        </w:tc>
        <w:tc>
          <w:tcPr>
            <w:tcW w:w="1875" w:type="dxa"/>
            <w:tcBorders>
              <w:top w:val="single" w:color="000000" w:sz="12" w:space="0"/>
              <w:left w:val="single" w:color="000000" w:sz="12" w:space="0"/>
              <w:bottom w:val="single" w:color="000000" w:sz="12" w:space="0"/>
              <w:right w:val="single" w:color="000000" w:sz="12" w:space="0"/>
            </w:tcBorders>
            <w:shd w:val="clear" w:color="auto" w:fill="auto"/>
            <w:noWrap w:val="0"/>
            <w:tcMar>
              <w:top w:w="15" w:type="dxa"/>
              <w:left w:w="15" w:type="dxa"/>
              <w:right w:w="15" w:type="dxa"/>
            </w:tcMar>
            <w:vAlign w:val="center"/>
          </w:tcPr>
          <w:p>
            <w:pPr>
              <w:keepNext w:val="0"/>
              <w:keepLines w:val="0"/>
              <w:widowControl/>
              <w:suppressLineNumbers w:val="0"/>
              <w:bidi w:val="0"/>
              <w:jc w:val="center"/>
              <w:textAlignment w:val="center"/>
              <w:rPr>
                <w:rFonts w:hint="default" w:ascii="Arial Narrow" w:hAnsi="Arial Narrow" w:cs="Arial Narrow"/>
                <w:sz w:val="22"/>
                <w:szCs w:val="22"/>
                <w:lang w:val="es-GT"/>
              </w:rPr>
            </w:pPr>
            <w:r>
              <w:rPr>
                <w:rFonts w:hint="default" w:ascii="Arial Narrow" w:hAnsi="Arial Narrow" w:eastAsia="Arial Narrow" w:cs="Arial Narrow"/>
                <w:b w:val="0"/>
                <w:bCs w:val="0"/>
                <w:kern w:val="0"/>
                <w:sz w:val="24"/>
                <w:szCs w:val="24"/>
                <w:lang w:val="en-US" w:eastAsia="zh-CN" w:bidi="ar"/>
              </w:rPr>
              <w:t>31 de diciembre de 2023</w:t>
            </w:r>
          </w:p>
        </w:tc>
      </w:tr>
    </w:tbl>
    <w:p>
      <w:pPr>
        <w:jc w:val="both"/>
        <w:rPr>
          <w:rFonts w:hint="default"/>
          <w:sz w:val="18"/>
          <w:lang w:val="es-GT"/>
        </w:rPr>
      </w:pPr>
    </w:p>
    <w:p>
      <w:pPr>
        <w:jc w:val="both"/>
        <w:rPr>
          <w:rFonts w:hint="default"/>
          <w:sz w:val="18"/>
          <w:lang w:val="es-GT"/>
        </w:rPr>
      </w:pPr>
    </w:p>
    <w:p>
      <w:pPr>
        <w:jc w:val="both"/>
        <w:rPr>
          <w:rFonts w:hint="default"/>
          <w:sz w:val="18"/>
          <w:lang w:val="es-GT"/>
        </w:rPr>
      </w:pPr>
    </w:p>
    <w:p>
      <w:pPr>
        <w:jc w:val="both"/>
        <w:rPr>
          <w:rFonts w:hint="default"/>
          <w:sz w:val="18"/>
          <w:lang w:val="es-GT"/>
        </w:rPr>
      </w:pPr>
    </w:p>
    <w:sectPr>
      <w:headerReference r:id="rId3" w:type="default"/>
      <w:footerReference r:id="rId4" w:type="default"/>
      <w:pgSz w:w="20128" w:h="12191" w:orient="landscape"/>
      <w:pgMar w:top="1800" w:right="1440" w:bottom="791"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Narrow">
    <w:altName w:val="Arial"/>
    <w:panose1 w:val="020B0606020202030204"/>
    <w:charset w:val="00"/>
    <w:family w:val="auto"/>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Cuadro de texto 2"/>
              <wp:cNvGraphicFramePr/>
              <a:graphic xmlns:a="http://schemas.openxmlformats.org/drawingml/2006/main">
                <a:graphicData uri="http://schemas.microsoft.com/office/word/2010/wordprocessingShape">
                  <wps:wsp>
                    <wps:cNvSpPr txBox="1"/>
                    <wps:spPr bwMode="auto">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default"/>
                              <w:lang w:val="es-GT"/>
                            </w:rPr>
                          </w:pPr>
                          <w:r>
                            <w:rPr>
                              <w:rFonts w:hint="default"/>
                              <w:lang w:val="es-GT"/>
                            </w:rPr>
                            <w:t xml:space="preserve">Página </w:t>
                          </w:r>
                          <w:r>
                            <w:rPr>
                              <w:rFonts w:hint="default"/>
                              <w:lang w:val="es-GT"/>
                            </w:rPr>
                            <w:fldChar w:fldCharType="begin"/>
                          </w:r>
                          <w:r>
                            <w:rPr>
                              <w:rFonts w:hint="default"/>
                              <w:lang w:val="es-GT"/>
                            </w:rPr>
                            <w:instrText xml:space="preserve"> PAGE  \* MERGEFORMAT </w:instrText>
                          </w:r>
                          <w:r>
                            <w:rPr>
                              <w:rFonts w:hint="default"/>
                              <w:lang w:val="es-GT"/>
                            </w:rPr>
                            <w:fldChar w:fldCharType="separate"/>
                          </w:r>
                          <w:r>
                            <w:rPr>
                              <w:rFonts w:hint="default"/>
                              <w:lang w:val="es-GT"/>
                            </w:rPr>
                            <w:t>1</w:t>
                          </w:r>
                          <w:r>
                            <w:rPr>
                              <w:rFonts w:hint="default"/>
                              <w:lang w:val="es-GT"/>
                            </w:rPr>
                            <w:fldChar w:fldCharType="end"/>
                          </w:r>
                          <w:r>
                            <w:rPr>
                              <w:rFonts w:hint="default"/>
                              <w:lang w:val="es-GT"/>
                            </w:rPr>
                            <w:t xml:space="preserve"> de </w:t>
                          </w:r>
                          <w:r>
                            <w:rPr>
                              <w:rFonts w:hint="default"/>
                              <w:lang w:val="es-GT"/>
                            </w:rPr>
                            <w:fldChar w:fldCharType="begin"/>
                          </w:r>
                          <w:r>
                            <w:rPr>
                              <w:rFonts w:hint="default"/>
                              <w:lang w:val="es-GT"/>
                            </w:rPr>
                            <w:instrText xml:space="preserve"> NUMPAGES  \* MERGEFORMAT </w:instrText>
                          </w:r>
                          <w:r>
                            <w:rPr>
                              <w:rFonts w:hint="default"/>
                              <w:lang w:val="es-GT"/>
                            </w:rPr>
                            <w:fldChar w:fldCharType="separate"/>
                          </w:r>
                          <w:r>
                            <w:rPr>
                              <w:rFonts w:hint="default"/>
                              <w:lang w:val="es-GT"/>
                            </w:rPr>
                            <w:t>1</w:t>
                          </w:r>
                          <w:r>
                            <w:rPr>
                              <w:rFonts w:hint="default"/>
                              <w:lang w:val="es-GT"/>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cPihMQIAAHUEAAAOAAAAAAAAAAEAIAAAAB8BAABkcnMvZTJvRG9jLnhtbFBLBQYA&#10;AAAABgAGAFkBAADCBQAAAAA=&#10;">
              <v:fill on="f" focussize="0,0"/>
              <v:stroke on="f" weight="0.5pt"/>
              <v:imagedata o:title=""/>
              <o:lock v:ext="edit" aspectratio="f"/>
              <v:textbox inset="0mm,0mm,0mm,0mm" style="mso-fit-shape-to-text:t;">
                <w:txbxContent>
                  <w:p>
                    <w:pPr>
                      <w:pStyle w:val="30"/>
                      <w:rPr>
                        <w:rFonts w:hint="default"/>
                        <w:lang w:val="es-GT"/>
                      </w:rPr>
                    </w:pPr>
                    <w:r>
                      <w:rPr>
                        <w:rFonts w:hint="default"/>
                        <w:lang w:val="es-GT"/>
                      </w:rPr>
                      <w:t xml:space="preserve">Página </w:t>
                    </w:r>
                    <w:r>
                      <w:rPr>
                        <w:rFonts w:hint="default"/>
                        <w:lang w:val="es-GT"/>
                      </w:rPr>
                      <w:fldChar w:fldCharType="begin"/>
                    </w:r>
                    <w:r>
                      <w:rPr>
                        <w:rFonts w:hint="default"/>
                        <w:lang w:val="es-GT"/>
                      </w:rPr>
                      <w:instrText xml:space="preserve"> PAGE  \* MERGEFORMAT </w:instrText>
                    </w:r>
                    <w:r>
                      <w:rPr>
                        <w:rFonts w:hint="default"/>
                        <w:lang w:val="es-GT"/>
                      </w:rPr>
                      <w:fldChar w:fldCharType="separate"/>
                    </w:r>
                    <w:r>
                      <w:rPr>
                        <w:rFonts w:hint="default"/>
                        <w:lang w:val="es-GT"/>
                      </w:rPr>
                      <w:t>1</w:t>
                    </w:r>
                    <w:r>
                      <w:rPr>
                        <w:rFonts w:hint="default"/>
                        <w:lang w:val="es-GT"/>
                      </w:rPr>
                      <w:fldChar w:fldCharType="end"/>
                    </w:r>
                    <w:r>
                      <w:rPr>
                        <w:rFonts w:hint="default"/>
                        <w:lang w:val="es-GT"/>
                      </w:rPr>
                      <w:t xml:space="preserve"> de </w:t>
                    </w:r>
                    <w:r>
                      <w:rPr>
                        <w:rFonts w:hint="default"/>
                        <w:lang w:val="es-GT"/>
                      </w:rPr>
                      <w:fldChar w:fldCharType="begin"/>
                    </w:r>
                    <w:r>
                      <w:rPr>
                        <w:rFonts w:hint="default"/>
                        <w:lang w:val="es-GT"/>
                      </w:rPr>
                      <w:instrText xml:space="preserve"> NUMPAGES  \* MERGEFORMAT </w:instrText>
                    </w:r>
                    <w:r>
                      <w:rPr>
                        <w:rFonts w:hint="default"/>
                        <w:lang w:val="es-GT"/>
                      </w:rPr>
                      <w:fldChar w:fldCharType="separate"/>
                    </w:r>
                    <w:r>
                      <w:rPr>
                        <w:rFonts w:hint="default"/>
                        <w:lang w:val="es-GT"/>
                      </w:rPr>
                      <w:t>1</w:t>
                    </w:r>
                    <w:r>
                      <w:rPr>
                        <w:rFonts w:hint="default"/>
                        <w:lang w:val="es-GT"/>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default"/>
        <w:lang w:val="es-GT"/>
      </w:rPr>
    </w:pPr>
    <w:r>
      <w:rPr>
        <w:rFonts w:hint="default"/>
        <w:lang w:val="es-GT"/>
      </w:rPr>
      <w:drawing>
        <wp:inline distT="0" distB="0" distL="0" distR="0">
          <wp:extent cx="5157470" cy="958850"/>
          <wp:effectExtent l="0" t="0" r="5080" b="0"/>
          <wp:docPr id="1" name="Imagen 1" descr="Logo gobierno CONAP-01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gobierno CONAP-01 PNG"/>
                  <pic:cNvPicPr>
                    <a:picLocks noChangeAspect="1"/>
                  </pic:cNvPicPr>
                </pic:nvPicPr>
                <pic:blipFill>
                  <a:blip r:embed="rId1"/>
                  <a:stretch>
                    <a:fillRect/>
                  </a:stretch>
                </pic:blipFill>
                <pic:spPr>
                  <a:xfrm>
                    <a:off x="0" y="0"/>
                    <a:ext cx="5157470" cy="958850"/>
                  </a:xfrm>
                  <a:prstGeom prst="rect">
                    <a:avLst/>
                  </a:prstGeom>
                </pic:spPr>
              </pic:pic>
            </a:graphicData>
          </a:graphic>
        </wp:inline>
      </w:drawing>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b/>
        <w:bCs/>
        <w:lang w:val="es-GT"/>
      </w:rPr>
      <w:t>UNIDAD DE COOPERACIÓN NACIONAL E INTERNACIONAL</w:t>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r>
      <w:rPr>
        <w:rFonts w:hint="default"/>
        <w:lang w:val="es-GT"/>
      </w:rPr>
      <w:tab/>
    </w:r>
  </w:p>
  <w:p>
    <w:pPr>
      <w:pStyle w:val="29"/>
      <w:rPr>
        <w:rFonts w:hint="default"/>
        <w:lang w:val="es-G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C33A7"/>
    <w:rsid w:val="05D419A1"/>
    <w:rsid w:val="0CA502F1"/>
    <w:rsid w:val="159665D0"/>
    <w:rsid w:val="16AC58D7"/>
    <w:rsid w:val="1B296811"/>
    <w:rsid w:val="1B487203"/>
    <w:rsid w:val="1BC90138"/>
    <w:rsid w:val="2DF62989"/>
    <w:rsid w:val="33667D43"/>
    <w:rsid w:val="3B0E6B2C"/>
    <w:rsid w:val="41026FE6"/>
    <w:rsid w:val="42060325"/>
    <w:rsid w:val="445A1703"/>
    <w:rsid w:val="465E2ADD"/>
    <w:rsid w:val="46971BE9"/>
    <w:rsid w:val="4F7F5505"/>
    <w:rsid w:val="4FF21401"/>
    <w:rsid w:val="51DD073A"/>
    <w:rsid w:val="51F51DDE"/>
    <w:rsid w:val="54F446FC"/>
    <w:rsid w:val="551E763C"/>
    <w:rsid w:val="618870AA"/>
    <w:rsid w:val="63392DA7"/>
    <w:rsid w:val="64CA083E"/>
    <w:rsid w:val="661A1F1D"/>
    <w:rsid w:val="7C3D19DB"/>
    <w:rsid w:val="7EBF0C5E"/>
    <w:rsid w:val="7F0A4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rPr>
      <w:rFonts w:hint="default" w:asciiTheme="minorHAnsi" w:hAnsiTheme="minorHAnsi" w:eastAsiaTheme="minorEastAsia" w:cstheme="minorBidi"/>
      <w:lang w:val="en-US" w:eastAsia="zh-CN" w:bidi="ar-SA"/>
    </w:rPr>
  </w:style>
  <w:style w:type="paragraph" w:styleId="2">
    <w:name w:val="heading 1"/>
    <w:basedOn w:val="1"/>
    <w:next w:val="1"/>
    <w:link w:val="34"/>
    <w:qFormat/>
    <w:uiPriority w:val="9"/>
    <w:pPr>
      <w:keepNext/>
      <w:keepLines/>
      <w:spacing w:before="480" w:after="200"/>
      <w:outlineLvl w:val="0"/>
    </w:pPr>
    <w:rPr>
      <w:rFonts w:ascii="Arial" w:hAnsi="Arial" w:eastAsia="Arial" w:cs="Arial"/>
      <w:sz w:val="40"/>
      <w:szCs w:val="40"/>
    </w:rPr>
  </w:style>
  <w:style w:type="paragraph" w:styleId="3">
    <w:name w:val="heading 2"/>
    <w:basedOn w:val="1"/>
    <w:next w:val="1"/>
    <w:link w:val="35"/>
    <w:unhideWhenUsed/>
    <w:qFormat/>
    <w:uiPriority w:val="9"/>
    <w:pPr>
      <w:keepNext/>
      <w:keepLines/>
      <w:spacing w:before="360" w:after="200"/>
      <w:outlineLvl w:val="1"/>
    </w:pPr>
    <w:rPr>
      <w:rFonts w:ascii="Arial" w:hAnsi="Arial" w:eastAsia="Arial" w:cs="Arial"/>
      <w:sz w:val="34"/>
    </w:rPr>
  </w:style>
  <w:style w:type="paragraph" w:styleId="4">
    <w:name w:val="heading 3"/>
    <w:basedOn w:val="1"/>
    <w:next w:val="1"/>
    <w:link w:val="36"/>
    <w:unhideWhenUsed/>
    <w:qFormat/>
    <w:uiPriority w:val="9"/>
    <w:pPr>
      <w:keepNext/>
      <w:keepLines/>
      <w:spacing w:before="320" w:after="200"/>
      <w:outlineLvl w:val="2"/>
    </w:pPr>
    <w:rPr>
      <w:rFonts w:ascii="Arial" w:hAnsi="Arial" w:eastAsia="Arial" w:cs="Arial"/>
      <w:sz w:val="30"/>
      <w:szCs w:val="30"/>
    </w:rPr>
  </w:style>
  <w:style w:type="paragraph" w:styleId="5">
    <w:name w:val="heading 4"/>
    <w:basedOn w:val="1"/>
    <w:next w:val="1"/>
    <w:link w:val="37"/>
    <w:unhideWhenUsed/>
    <w:qFormat/>
    <w:uiPriority w:val="9"/>
    <w:pPr>
      <w:keepNext/>
      <w:keepLines/>
      <w:spacing w:before="320" w:after="200"/>
      <w:outlineLvl w:val="3"/>
    </w:pPr>
    <w:rPr>
      <w:rFonts w:ascii="Arial" w:hAnsi="Arial" w:eastAsia="Arial" w:cs="Arial"/>
      <w:b/>
      <w:bCs/>
      <w:sz w:val="26"/>
      <w:szCs w:val="26"/>
    </w:rPr>
  </w:style>
  <w:style w:type="paragraph" w:styleId="6">
    <w:name w:val="heading 5"/>
    <w:basedOn w:val="1"/>
    <w:next w:val="1"/>
    <w:link w:val="38"/>
    <w:unhideWhenUsed/>
    <w:qFormat/>
    <w:uiPriority w:val="9"/>
    <w:pPr>
      <w:keepNext/>
      <w:keepLines/>
      <w:spacing w:before="320" w:after="200"/>
      <w:outlineLvl w:val="4"/>
    </w:pPr>
    <w:rPr>
      <w:rFonts w:ascii="Arial" w:hAnsi="Arial" w:eastAsia="Arial" w:cs="Arial"/>
      <w:b/>
      <w:bCs/>
      <w:sz w:val="24"/>
      <w:szCs w:val="24"/>
    </w:rPr>
  </w:style>
  <w:style w:type="paragraph" w:styleId="7">
    <w:name w:val="heading 6"/>
    <w:basedOn w:val="1"/>
    <w:next w:val="1"/>
    <w:link w:val="39"/>
    <w:unhideWhenUsed/>
    <w:qFormat/>
    <w:uiPriority w:val="9"/>
    <w:pPr>
      <w:keepNext/>
      <w:keepLines/>
      <w:spacing w:before="320" w:after="200"/>
      <w:outlineLvl w:val="5"/>
    </w:pPr>
    <w:rPr>
      <w:rFonts w:ascii="Arial" w:hAnsi="Arial" w:eastAsia="Arial" w:cs="Arial"/>
      <w:b/>
      <w:bCs/>
      <w:sz w:val="22"/>
      <w:szCs w:val="22"/>
    </w:rPr>
  </w:style>
  <w:style w:type="paragraph" w:styleId="8">
    <w:name w:val="heading 7"/>
    <w:basedOn w:val="1"/>
    <w:next w:val="1"/>
    <w:link w:val="40"/>
    <w:unhideWhenUsed/>
    <w:qFormat/>
    <w:uiPriority w:val="9"/>
    <w:pPr>
      <w:keepNext/>
      <w:keepLines/>
      <w:spacing w:before="320" w:after="200"/>
      <w:outlineLvl w:val="6"/>
    </w:pPr>
    <w:rPr>
      <w:rFonts w:ascii="Arial" w:hAnsi="Arial" w:eastAsia="Arial" w:cs="Arial"/>
      <w:b/>
      <w:bCs/>
      <w:i/>
      <w:iCs/>
      <w:sz w:val="22"/>
      <w:szCs w:val="22"/>
    </w:rPr>
  </w:style>
  <w:style w:type="paragraph" w:styleId="9">
    <w:name w:val="heading 8"/>
    <w:basedOn w:val="1"/>
    <w:next w:val="1"/>
    <w:link w:val="41"/>
    <w:unhideWhenUsed/>
    <w:qFormat/>
    <w:uiPriority w:val="9"/>
    <w:pPr>
      <w:keepNext/>
      <w:keepLines/>
      <w:spacing w:before="320" w:after="200"/>
      <w:outlineLvl w:val="7"/>
    </w:pPr>
    <w:rPr>
      <w:rFonts w:ascii="Arial" w:hAnsi="Arial" w:eastAsia="Arial" w:cs="Arial"/>
      <w:i/>
      <w:iCs/>
      <w:sz w:val="22"/>
      <w:szCs w:val="22"/>
    </w:rPr>
  </w:style>
  <w:style w:type="paragraph" w:styleId="10">
    <w:name w:val="heading 9"/>
    <w:basedOn w:val="1"/>
    <w:next w:val="1"/>
    <w:link w:val="42"/>
    <w:unhideWhenUsed/>
    <w:qFormat/>
    <w:uiPriority w:val="9"/>
    <w:pPr>
      <w:keepNext/>
      <w:keepLines/>
      <w:spacing w:before="320" w:after="200"/>
      <w:outlineLvl w:val="8"/>
    </w:pPr>
    <w:rPr>
      <w:rFonts w:ascii="Arial" w:hAnsi="Arial" w:eastAsia="Arial" w:cs="Arial"/>
      <w:i/>
      <w:iCs/>
      <w:sz w:val="21"/>
      <w:szCs w:val="21"/>
    </w:rPr>
  </w:style>
  <w:style w:type="character" w:default="1" w:styleId="11">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character" w:styleId="13">
    <w:name w:val="endnote reference"/>
    <w:basedOn w:val="11"/>
    <w:semiHidden/>
    <w:unhideWhenUsed/>
    <w:qFormat/>
    <w:uiPriority w:val="99"/>
    <w:rPr>
      <w:vertAlign w:val="superscript"/>
    </w:rPr>
  </w:style>
  <w:style w:type="character" w:styleId="14">
    <w:name w:val="footnote reference"/>
    <w:basedOn w:val="11"/>
    <w:unhideWhenUsed/>
    <w:qFormat/>
    <w:uiPriority w:val="99"/>
    <w:rPr>
      <w:vertAlign w:val="superscript"/>
    </w:rPr>
  </w:style>
  <w:style w:type="character" w:styleId="15">
    <w:name w:val="Hyperlink"/>
    <w:unhideWhenUsed/>
    <w:qFormat/>
    <w:uiPriority w:val="99"/>
    <w:rPr>
      <w:color w:val="0563C1" w:themeColor="hyperlink"/>
      <w:u w:val="single"/>
      <w14:textFill>
        <w14:solidFill>
          <w14:schemeClr w14:val="hlink"/>
        </w14:solidFill>
      </w14:textFill>
    </w:rPr>
  </w:style>
  <w:style w:type="paragraph" w:styleId="16">
    <w:name w:val="toc 3"/>
    <w:basedOn w:val="1"/>
    <w:next w:val="1"/>
    <w:unhideWhenUsed/>
    <w:qFormat/>
    <w:uiPriority w:val="39"/>
    <w:pPr>
      <w:spacing w:after="57"/>
      <w:ind w:left="567" w:right="0" w:firstLine="0"/>
    </w:pPr>
  </w:style>
  <w:style w:type="paragraph" w:styleId="17">
    <w:name w:val="footnote text"/>
    <w:basedOn w:val="1"/>
    <w:link w:val="179"/>
    <w:semiHidden/>
    <w:unhideWhenUsed/>
    <w:qFormat/>
    <w:uiPriority w:val="99"/>
    <w:pPr>
      <w:spacing w:after="40" w:line="240" w:lineRule="auto"/>
    </w:pPr>
    <w:rPr>
      <w:sz w:val="18"/>
    </w:rPr>
  </w:style>
  <w:style w:type="paragraph" w:styleId="18">
    <w:name w:val="toc 9"/>
    <w:basedOn w:val="1"/>
    <w:next w:val="1"/>
    <w:unhideWhenUsed/>
    <w:qFormat/>
    <w:uiPriority w:val="39"/>
    <w:pPr>
      <w:spacing w:after="57"/>
      <w:ind w:left="2268" w:right="0" w:firstLine="0"/>
    </w:pPr>
  </w:style>
  <w:style w:type="paragraph" w:styleId="19">
    <w:name w:val="caption"/>
    <w:basedOn w:val="1"/>
    <w:next w:val="1"/>
    <w:semiHidden/>
    <w:unhideWhenUsed/>
    <w:qFormat/>
    <w:uiPriority w:val="35"/>
    <w:pPr>
      <w:spacing w:line="276" w:lineRule="auto"/>
    </w:pPr>
    <w:rPr>
      <w:b/>
      <w:bCs/>
      <w:color w:val="5B9BD5" w:themeColor="accent1"/>
      <w:sz w:val="18"/>
      <w:szCs w:val="18"/>
      <w14:textFill>
        <w14:solidFill>
          <w14:schemeClr w14:val="accent1"/>
        </w14:solidFill>
      </w14:textFill>
    </w:rPr>
  </w:style>
  <w:style w:type="paragraph" w:styleId="20">
    <w:name w:val="toc 7"/>
    <w:basedOn w:val="1"/>
    <w:next w:val="1"/>
    <w:unhideWhenUsed/>
    <w:qFormat/>
    <w:uiPriority w:val="39"/>
    <w:pPr>
      <w:spacing w:after="57"/>
      <w:ind w:left="1701" w:right="0" w:firstLine="0"/>
    </w:pPr>
  </w:style>
  <w:style w:type="paragraph" w:styleId="21">
    <w:name w:val="toc 1"/>
    <w:basedOn w:val="1"/>
    <w:next w:val="1"/>
    <w:unhideWhenUsed/>
    <w:qFormat/>
    <w:uiPriority w:val="39"/>
    <w:pPr>
      <w:spacing w:after="57"/>
      <w:ind w:left="0" w:right="0" w:firstLine="0"/>
    </w:pPr>
  </w:style>
  <w:style w:type="paragraph" w:styleId="22">
    <w:name w:val="toc 8"/>
    <w:basedOn w:val="1"/>
    <w:next w:val="1"/>
    <w:unhideWhenUsed/>
    <w:qFormat/>
    <w:uiPriority w:val="39"/>
    <w:pPr>
      <w:spacing w:after="57"/>
      <w:ind w:left="1984" w:right="0" w:firstLine="0"/>
    </w:pPr>
  </w:style>
  <w:style w:type="paragraph" w:styleId="23">
    <w:name w:val="toc 2"/>
    <w:basedOn w:val="1"/>
    <w:next w:val="1"/>
    <w:unhideWhenUsed/>
    <w:qFormat/>
    <w:uiPriority w:val="39"/>
    <w:pPr>
      <w:spacing w:after="57"/>
      <w:ind w:left="283" w:right="0" w:firstLine="0"/>
    </w:pPr>
  </w:style>
  <w:style w:type="paragraph" w:styleId="24">
    <w:name w:val="endnote text"/>
    <w:basedOn w:val="1"/>
    <w:link w:val="180"/>
    <w:semiHidden/>
    <w:unhideWhenUsed/>
    <w:qFormat/>
    <w:uiPriority w:val="99"/>
    <w:pPr>
      <w:spacing w:after="0" w:line="240" w:lineRule="auto"/>
    </w:pPr>
    <w:rPr>
      <w:sz w:val="20"/>
    </w:rPr>
  </w:style>
  <w:style w:type="paragraph" w:styleId="25">
    <w:name w:val="toc 6"/>
    <w:basedOn w:val="1"/>
    <w:next w:val="1"/>
    <w:unhideWhenUsed/>
    <w:qFormat/>
    <w:uiPriority w:val="39"/>
    <w:pPr>
      <w:spacing w:after="57"/>
      <w:ind w:left="1417" w:right="0" w:firstLine="0"/>
    </w:pPr>
  </w:style>
  <w:style w:type="paragraph" w:styleId="26">
    <w:name w:val="toc 5"/>
    <w:basedOn w:val="1"/>
    <w:next w:val="1"/>
    <w:unhideWhenUsed/>
    <w:qFormat/>
    <w:uiPriority w:val="39"/>
    <w:pPr>
      <w:spacing w:after="57"/>
      <w:ind w:left="1134" w:right="0" w:firstLine="0"/>
    </w:pPr>
  </w:style>
  <w:style w:type="paragraph" w:styleId="27">
    <w:name w:val="table of figures"/>
    <w:basedOn w:val="1"/>
    <w:next w:val="1"/>
    <w:unhideWhenUsed/>
    <w:qFormat/>
    <w:uiPriority w:val="99"/>
    <w:pPr>
      <w:spacing w:after="0" w:afterAutospacing="0"/>
    </w:pPr>
  </w:style>
  <w:style w:type="paragraph" w:styleId="28">
    <w:name w:val="toc 4"/>
    <w:basedOn w:val="1"/>
    <w:next w:val="1"/>
    <w:unhideWhenUsed/>
    <w:qFormat/>
    <w:uiPriority w:val="39"/>
    <w:pPr>
      <w:spacing w:after="57"/>
      <w:ind w:left="850" w:right="0" w:firstLine="0"/>
    </w:pPr>
  </w:style>
  <w:style w:type="paragraph" w:styleId="29">
    <w:name w:val="header"/>
    <w:basedOn w:val="1"/>
    <w:qFormat/>
    <w:uiPriority w:val="0"/>
    <w:pPr>
      <w:tabs>
        <w:tab w:val="center" w:pos="4153"/>
        <w:tab w:val="right" w:pos="8306"/>
      </w:tabs>
    </w:pPr>
  </w:style>
  <w:style w:type="paragraph" w:styleId="30">
    <w:name w:val="footer"/>
    <w:basedOn w:val="1"/>
    <w:qFormat/>
    <w:uiPriority w:val="0"/>
    <w:pPr>
      <w:tabs>
        <w:tab w:val="center" w:pos="4153"/>
        <w:tab w:val="right" w:pos="8306"/>
      </w:tabs>
    </w:pPr>
  </w:style>
  <w:style w:type="paragraph" w:styleId="31">
    <w:name w:val="Subtitle"/>
    <w:basedOn w:val="1"/>
    <w:next w:val="1"/>
    <w:link w:val="46"/>
    <w:qFormat/>
    <w:uiPriority w:val="11"/>
    <w:pPr>
      <w:spacing w:before="200" w:after="200"/>
    </w:pPr>
    <w:rPr>
      <w:sz w:val="24"/>
      <w:szCs w:val="24"/>
    </w:rPr>
  </w:style>
  <w:style w:type="paragraph" w:styleId="32">
    <w:name w:val="Title"/>
    <w:basedOn w:val="1"/>
    <w:next w:val="1"/>
    <w:link w:val="45"/>
    <w:qFormat/>
    <w:uiPriority w:val="10"/>
    <w:pPr>
      <w:spacing w:before="300" w:after="200"/>
      <w:contextualSpacing/>
    </w:pPr>
    <w:rPr>
      <w:sz w:val="48"/>
      <w:szCs w:val="48"/>
    </w:rPr>
  </w:style>
  <w:style w:type="table" w:styleId="33">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34">
    <w:name w:val="Heading 1 Char"/>
    <w:basedOn w:val="11"/>
    <w:link w:val="2"/>
    <w:qFormat/>
    <w:uiPriority w:val="9"/>
    <w:rPr>
      <w:rFonts w:ascii="Arial" w:hAnsi="Arial" w:eastAsia="Arial" w:cs="Arial"/>
      <w:sz w:val="40"/>
      <w:szCs w:val="40"/>
    </w:rPr>
  </w:style>
  <w:style w:type="character" w:customStyle="1" w:styleId="35">
    <w:name w:val="Heading 2 Char"/>
    <w:basedOn w:val="11"/>
    <w:link w:val="3"/>
    <w:qFormat/>
    <w:uiPriority w:val="9"/>
    <w:rPr>
      <w:rFonts w:ascii="Arial" w:hAnsi="Arial" w:eastAsia="Arial" w:cs="Arial"/>
      <w:sz w:val="34"/>
    </w:rPr>
  </w:style>
  <w:style w:type="character" w:customStyle="1" w:styleId="36">
    <w:name w:val="Heading 3 Char"/>
    <w:basedOn w:val="11"/>
    <w:link w:val="4"/>
    <w:qFormat/>
    <w:uiPriority w:val="9"/>
    <w:rPr>
      <w:rFonts w:ascii="Arial" w:hAnsi="Arial" w:eastAsia="Arial" w:cs="Arial"/>
      <w:sz w:val="30"/>
      <w:szCs w:val="30"/>
    </w:rPr>
  </w:style>
  <w:style w:type="character" w:customStyle="1" w:styleId="37">
    <w:name w:val="Heading 4 Char"/>
    <w:basedOn w:val="11"/>
    <w:link w:val="5"/>
    <w:qFormat/>
    <w:uiPriority w:val="9"/>
    <w:rPr>
      <w:rFonts w:ascii="Arial" w:hAnsi="Arial" w:eastAsia="Arial" w:cs="Arial"/>
      <w:b/>
      <w:bCs/>
      <w:sz w:val="26"/>
      <w:szCs w:val="26"/>
    </w:rPr>
  </w:style>
  <w:style w:type="character" w:customStyle="1" w:styleId="38">
    <w:name w:val="Heading 5 Char"/>
    <w:basedOn w:val="11"/>
    <w:link w:val="6"/>
    <w:qFormat/>
    <w:uiPriority w:val="9"/>
    <w:rPr>
      <w:rFonts w:ascii="Arial" w:hAnsi="Arial" w:eastAsia="Arial" w:cs="Arial"/>
      <w:b/>
      <w:bCs/>
      <w:sz w:val="24"/>
      <w:szCs w:val="24"/>
    </w:rPr>
  </w:style>
  <w:style w:type="character" w:customStyle="1" w:styleId="39">
    <w:name w:val="Heading 6 Char"/>
    <w:basedOn w:val="11"/>
    <w:link w:val="7"/>
    <w:qFormat/>
    <w:uiPriority w:val="9"/>
    <w:rPr>
      <w:rFonts w:ascii="Arial" w:hAnsi="Arial" w:eastAsia="Arial" w:cs="Arial"/>
      <w:b/>
      <w:bCs/>
      <w:sz w:val="22"/>
      <w:szCs w:val="22"/>
    </w:rPr>
  </w:style>
  <w:style w:type="character" w:customStyle="1" w:styleId="40">
    <w:name w:val="Heading 7 Char"/>
    <w:basedOn w:val="11"/>
    <w:link w:val="8"/>
    <w:qFormat/>
    <w:uiPriority w:val="9"/>
    <w:rPr>
      <w:rFonts w:ascii="Arial" w:hAnsi="Arial" w:eastAsia="Arial" w:cs="Arial"/>
      <w:b/>
      <w:bCs/>
      <w:i/>
      <w:iCs/>
      <w:sz w:val="22"/>
      <w:szCs w:val="22"/>
    </w:rPr>
  </w:style>
  <w:style w:type="character" w:customStyle="1" w:styleId="41">
    <w:name w:val="Heading 8 Char"/>
    <w:basedOn w:val="11"/>
    <w:link w:val="9"/>
    <w:qFormat/>
    <w:uiPriority w:val="9"/>
    <w:rPr>
      <w:rFonts w:ascii="Arial" w:hAnsi="Arial" w:eastAsia="Arial" w:cs="Arial"/>
      <w:i/>
      <w:iCs/>
      <w:sz w:val="22"/>
      <w:szCs w:val="22"/>
    </w:rPr>
  </w:style>
  <w:style w:type="character" w:customStyle="1" w:styleId="42">
    <w:name w:val="Heading 9 Char"/>
    <w:basedOn w:val="11"/>
    <w:link w:val="10"/>
    <w:qFormat/>
    <w:uiPriority w:val="9"/>
    <w:rPr>
      <w:rFonts w:ascii="Arial" w:hAnsi="Arial" w:eastAsia="Arial" w:cs="Arial"/>
      <w:i/>
      <w:iCs/>
      <w:sz w:val="21"/>
      <w:szCs w:val="21"/>
    </w:rPr>
  </w:style>
  <w:style w:type="paragraph" w:styleId="43">
    <w:name w:val="List Paragraph"/>
    <w:basedOn w:val="1"/>
    <w:qFormat/>
    <w:uiPriority w:val="34"/>
    <w:pPr>
      <w:ind w:left="720"/>
      <w:contextualSpacing/>
    </w:pPr>
  </w:style>
  <w:style w:type="paragraph" w:styleId="44">
    <w:name w:val="No Spacing"/>
    <w:qFormat/>
    <w:uiPriority w:val="1"/>
    <w:pPr>
      <w:spacing w:before="0" w:after="0" w:line="240" w:lineRule="auto"/>
    </w:pPr>
    <w:rPr>
      <w:rFonts w:hint="default" w:ascii="Times New Roman" w:hAnsi="Times New Roman" w:eastAsia="SimSun" w:cs="Times New Roman"/>
    </w:rPr>
  </w:style>
  <w:style w:type="character" w:customStyle="1" w:styleId="45">
    <w:name w:val="Title Char"/>
    <w:basedOn w:val="11"/>
    <w:link w:val="32"/>
    <w:qFormat/>
    <w:uiPriority w:val="10"/>
    <w:rPr>
      <w:sz w:val="48"/>
      <w:szCs w:val="48"/>
    </w:rPr>
  </w:style>
  <w:style w:type="character" w:customStyle="1" w:styleId="46">
    <w:name w:val="Subtitle Char"/>
    <w:basedOn w:val="11"/>
    <w:link w:val="31"/>
    <w:qFormat/>
    <w:uiPriority w:val="11"/>
    <w:rPr>
      <w:sz w:val="24"/>
      <w:szCs w:val="24"/>
    </w:rPr>
  </w:style>
  <w:style w:type="paragraph" w:styleId="47">
    <w:name w:val="Quote"/>
    <w:basedOn w:val="1"/>
    <w:next w:val="1"/>
    <w:link w:val="48"/>
    <w:qFormat/>
    <w:uiPriority w:val="29"/>
    <w:pPr>
      <w:ind w:left="720" w:right="720"/>
    </w:pPr>
    <w:rPr>
      <w:i/>
    </w:rPr>
  </w:style>
  <w:style w:type="character" w:customStyle="1" w:styleId="48">
    <w:name w:val="Quote Char"/>
    <w:link w:val="47"/>
    <w:qFormat/>
    <w:uiPriority w:val="29"/>
    <w:rPr>
      <w:i/>
    </w:rPr>
  </w:style>
  <w:style w:type="paragraph" w:styleId="49">
    <w:name w:val="Intense Quote"/>
    <w:basedOn w:val="1"/>
    <w:next w:val="1"/>
    <w:link w:val="50"/>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contextualSpacing w:val="0"/>
    </w:pPr>
    <w:rPr>
      <w:i/>
    </w:rPr>
  </w:style>
  <w:style w:type="character" w:customStyle="1" w:styleId="50">
    <w:name w:val="Intense Quote Char"/>
    <w:link w:val="49"/>
    <w:qFormat/>
    <w:uiPriority w:val="30"/>
    <w:rPr>
      <w:i/>
    </w:rPr>
  </w:style>
  <w:style w:type="character" w:customStyle="1" w:styleId="51">
    <w:name w:val="Header Char"/>
    <w:basedOn w:val="11"/>
    <w:qFormat/>
    <w:uiPriority w:val="99"/>
  </w:style>
  <w:style w:type="character" w:customStyle="1" w:styleId="52">
    <w:name w:val="Footer Char"/>
    <w:basedOn w:val="11"/>
    <w:qFormat/>
    <w:uiPriority w:val="99"/>
  </w:style>
  <w:style w:type="character" w:customStyle="1" w:styleId="53">
    <w:name w:val="Caption Char"/>
    <w:qFormat/>
    <w:uiPriority w:val="99"/>
  </w:style>
  <w:style w:type="table" w:customStyle="1" w:styleId="54">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style>
  <w:style w:type="table" w:customStyle="1" w:styleId="55">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6">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CellMar>
        <w:top w:w="0" w:type="dxa"/>
        <w:left w:w="108" w:type="dxa"/>
        <w:bottom w:w="0" w:type="dxa"/>
        <w:right w:w="108" w:type="dxa"/>
      </w:tblCellMar>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7">
    <w:name w:val="Plain Table 3"/>
    <w:basedOn w:val="1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8">
    <w:name w:val="Plain Table 4"/>
    <w:basedOn w:val="1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59">
    <w:name w:val="Plain Table 5"/>
    <w:basedOn w:val="1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1">
    <w:name w:val="Grid Table 1 Light -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2">
    <w:name w:val="Grid Table 1 Light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3">
    <w:name w:val="Grid Table 1 Light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4">
    <w:name w:val="Grid Table 1 Light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5">
    <w:name w:val="Grid Table 1 Light -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6">
    <w:name w:val="Grid Table 1 Light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7">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68">
    <w:name w:val="Grid Table 2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69">
    <w:name w:val="Grid Table 2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0">
    <w:name w:val="Grid Table 2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1">
    <w:name w:val="Grid Table 2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2">
    <w:name w:val="Grid Table 2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3">
    <w:name w:val="Grid Table 2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4">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5">
    <w:name w:val="Grid Table 3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6">
    <w:name w:val="Grid Table 3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7">
    <w:name w:val="Grid Table 3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8">
    <w:name w:val="Grid Table 3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9">
    <w:name w:val="Grid Table 3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0">
    <w:name w:val="Grid Table 3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1">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2">
    <w:name w:val="Grid Table 4 - Accent 1"/>
    <w:basedOn w:val="12"/>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3">
    <w:name w:val="Grid Table 4 - Accent 2"/>
    <w:basedOn w:val="1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4">
    <w:name w:val="Grid Table 4 - Accent 3"/>
    <w:basedOn w:val="1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5">
    <w:name w:val="Grid Table 4 - Accent 4"/>
    <w:basedOn w:val="1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6">
    <w:name w:val="Grid Table 4 - Accent 5"/>
    <w:basedOn w:val="12"/>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7">
    <w:name w:val="Grid Table 4 - Accent 6"/>
    <w:basedOn w:val="1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8">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89">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90">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91">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2">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3">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94">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95">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6">
    <w:name w:val="Grid Table 6 Colorful - Accent 1"/>
    <w:basedOn w:val="12"/>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7">
    <w:name w:val="Grid Table 6 Colorful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98">
    <w:name w:val="Grid Table 6 Colorful - Accent 3"/>
    <w:basedOn w:val="1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99">
    <w:name w:val="Grid Table 6 Colorful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0">
    <w:name w:val="Grid Table 6 Colorful - Accent 5"/>
    <w:basedOn w:val="12"/>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1">
    <w:name w:val="Grid Table 6 Colorful - Accent 6"/>
    <w:basedOn w:val="1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2">
    <w:name w:val="Grid Table 7 Colorful"/>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3">
    <w:name w:val="Grid Table 7 Colorful - Accent 1"/>
    <w:basedOn w:val="12"/>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4">
    <w:name w:val="Grid Table 7 Colorful - Accent 2"/>
    <w:basedOn w:val="12"/>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5">
    <w:name w:val="Grid Table 7 Colorful - Accent 3"/>
    <w:basedOn w:val="12"/>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6">
    <w:name w:val="Grid Table 7 Colorful - Accent 4"/>
    <w:basedOn w:val="12"/>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7">
    <w:name w:val="Grid Table 7 Colorful - Accent 5"/>
    <w:basedOn w:val="12"/>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8">
    <w:name w:val="Grid Table 7 Colorful - Accent 6"/>
    <w:basedOn w:val="12"/>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09">
    <w:name w:val="List Table 1 Light"/>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0">
    <w:name w:val="List Table 1 Light - Accent 1"/>
    <w:basedOn w:val="12"/>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11">
    <w:name w:val="List Table 1 Light - Accent 2"/>
    <w:basedOn w:val="12"/>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2">
    <w:name w:val="List Table 1 Light - Accent 3"/>
    <w:basedOn w:val="12"/>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3">
    <w:name w:val="List Table 1 Light - Accent 4"/>
    <w:basedOn w:val="12"/>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4">
    <w:name w:val="List Table 1 Light - Accent 5"/>
    <w:basedOn w:val="12"/>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15">
    <w:name w:val="List Table 1 Light - Accent 6"/>
    <w:basedOn w:val="12"/>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16">
    <w:name w:val="List Table 2"/>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7">
    <w:name w:val="List Table 2 - Accent 1"/>
    <w:basedOn w:val="12"/>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18">
    <w:name w:val="List Table 2 - Accent 2"/>
    <w:basedOn w:val="12"/>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19">
    <w:name w:val="List Table 2 - Accent 3"/>
    <w:basedOn w:val="1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20">
    <w:name w:val="List Table 2 - Accent 4"/>
    <w:basedOn w:val="12"/>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21">
    <w:name w:val="List Table 2 - Accent 5"/>
    <w:basedOn w:val="12"/>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2">
    <w:name w:val="List Table 2 - Accent 6"/>
    <w:basedOn w:val="12"/>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3">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4">
    <w:name w:val="List Table 3 - Accent 1"/>
    <w:basedOn w:val="12"/>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5">
    <w:name w:val="List Table 3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6">
    <w:name w:val="List Table 3 - Accent 3"/>
    <w:basedOn w:val="1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7">
    <w:name w:val="List Table 3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28">
    <w:name w:val="List Table 3 - Accent 5"/>
    <w:basedOn w:val="12"/>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29">
    <w:name w:val="List Table 3 - Accent 6"/>
    <w:basedOn w:val="1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0">
    <w:name w:val="List Table 4"/>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1">
    <w:name w:val="List Table 4 - Accent 1"/>
    <w:basedOn w:val="12"/>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2">
    <w:name w:val="List Table 4 - Accent 2"/>
    <w:basedOn w:val="1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3">
    <w:name w:val="List Table 4 - Accent 3"/>
    <w:basedOn w:val="1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4">
    <w:name w:val="List Table 4 - Accent 4"/>
    <w:basedOn w:val="1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35">
    <w:name w:val="List Table 4 - Accent 5"/>
    <w:basedOn w:val="12"/>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36">
    <w:name w:val="List Table 4 - Accent 6"/>
    <w:basedOn w:val="1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37">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38">
    <w:name w:val="List Table 5 Dark - Accent 1"/>
    <w:basedOn w:val="12"/>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39">
    <w:name w:val="List Table 5 Dark - Accent 2"/>
    <w:basedOn w:val="1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40">
    <w:name w:val="List Table 5 Dark - Accent 3"/>
    <w:basedOn w:val="1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41">
    <w:name w:val="List Table 5 Dark - Accent 4"/>
    <w:basedOn w:val="1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2">
    <w:name w:val="List Table 5 Dark - Accent 5"/>
    <w:basedOn w:val="12"/>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3">
    <w:name w:val="List Table 5 Dark - Accent 6"/>
    <w:basedOn w:val="1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4">
    <w:name w:val="List Table 6 Colorful"/>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5">
    <w:name w:val="List Table 6 Colorful - Accent 1"/>
    <w:basedOn w:val="12"/>
    <w:qFormat/>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46">
    <w:name w:val="List Table 6 Colorful - Accent 2"/>
    <w:basedOn w:val="12"/>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7">
    <w:name w:val="List Table 6 Colorful - Accent 3"/>
    <w:basedOn w:val="12"/>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48">
    <w:name w:val="List Table 6 Colorful - Accent 4"/>
    <w:basedOn w:val="12"/>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49">
    <w:name w:val="List Table 6 Colorful - Accent 5"/>
    <w:basedOn w:val="12"/>
    <w:qFormat/>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0">
    <w:name w:val="List Table 6 Colorful - Accent 6"/>
    <w:basedOn w:val="12"/>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1">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2">
    <w:name w:val="List Table 7 Colorful - Accent 1"/>
    <w:basedOn w:val="12"/>
    <w:qFormat/>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3">
    <w:name w:val="List Table 7 Colorful - Accent 2"/>
    <w:basedOn w:val="12"/>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4">
    <w:name w:val="List Table 7 Colorful - Accent 3"/>
    <w:basedOn w:val="12"/>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5">
    <w:name w:val="List Table 7 Colorful - Accent 4"/>
    <w:basedOn w:val="12"/>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6">
    <w:name w:val="List Table 7 Colorful - Accent 5"/>
    <w:basedOn w:val="12"/>
    <w:qFormat/>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7">
    <w:name w:val="List Table 7 Colorful - Accent 6"/>
    <w:basedOn w:val="12"/>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8">
    <w:name w:val="Lined - Accent"/>
    <w:basedOn w:val="12"/>
    <w:qFormat/>
    <w:uiPriority w:val="99"/>
    <w:pPr>
      <w:spacing w:after="0" w:line="240" w:lineRule="auto"/>
    </w:pPr>
    <w:rPr>
      <w:color w:val="404040"/>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59">
    <w:name w:val="Lined - Accent 1"/>
    <w:basedOn w:val="12"/>
    <w:qFormat/>
    <w:uiPriority w:val="99"/>
    <w:pPr>
      <w:spacing w:after="0" w:line="240" w:lineRule="auto"/>
    </w:pPr>
    <w:rPr>
      <w:color w:val="404040"/>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0">
    <w:name w:val="Lined - Accent 2"/>
    <w:basedOn w:val="12"/>
    <w:qFormat/>
    <w:uiPriority w:val="99"/>
    <w:pPr>
      <w:spacing w:after="0" w:line="240" w:lineRule="auto"/>
    </w:pPr>
    <w:rPr>
      <w:color w:val="404040"/>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1">
    <w:name w:val="Lined - Accent 3"/>
    <w:basedOn w:val="12"/>
    <w:qFormat/>
    <w:uiPriority w:val="99"/>
    <w:pPr>
      <w:spacing w:after="0" w:line="240" w:lineRule="auto"/>
    </w:pPr>
    <w:rPr>
      <w:color w:val="404040"/>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2">
    <w:name w:val="Lined - Accent 4"/>
    <w:basedOn w:val="12"/>
    <w:qFormat/>
    <w:uiPriority w:val="99"/>
    <w:pPr>
      <w:spacing w:after="0" w:line="240" w:lineRule="auto"/>
    </w:pPr>
    <w:rPr>
      <w:color w:val="404040"/>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3">
    <w:name w:val="Lined - Accent 5"/>
    <w:basedOn w:val="12"/>
    <w:qFormat/>
    <w:uiPriority w:val="99"/>
    <w:pPr>
      <w:spacing w:after="0" w:line="240" w:lineRule="auto"/>
    </w:pPr>
    <w:rPr>
      <w:color w:val="404040"/>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4">
    <w:name w:val="Lined - Accent 6"/>
    <w:basedOn w:val="12"/>
    <w:qFormat/>
    <w:uiPriority w:val="99"/>
    <w:pPr>
      <w:spacing w:after="0" w:line="240" w:lineRule="auto"/>
    </w:pPr>
    <w:rPr>
      <w:color w:val="404040"/>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65">
    <w:name w:val="Bordered &amp; Lined - Accent"/>
    <w:basedOn w:val="12"/>
    <w:qFormat/>
    <w:uiPriority w:val="99"/>
    <w:pPr>
      <w:spacing w:after="0" w:line="240" w:lineRule="auto"/>
    </w:pPr>
    <w:rPr>
      <w:color w:val="404040"/>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6">
    <w:name w:val="Bordered &amp; Lined - Accent 1"/>
    <w:basedOn w:val="12"/>
    <w:qFormat/>
    <w:uiPriority w:val="99"/>
    <w:pPr>
      <w:spacing w:after="0" w:line="240" w:lineRule="auto"/>
    </w:pPr>
    <w:rPr>
      <w:color w:val="404040"/>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7">
    <w:name w:val="Bordered &amp; Lined - Accent 2"/>
    <w:basedOn w:val="12"/>
    <w:qFormat/>
    <w:uiPriority w:val="99"/>
    <w:pPr>
      <w:spacing w:after="0" w:line="240" w:lineRule="auto"/>
    </w:pPr>
    <w:rPr>
      <w:color w:val="404040"/>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8">
    <w:name w:val="Bordered &amp; Lined - Accent 3"/>
    <w:basedOn w:val="12"/>
    <w:qFormat/>
    <w:uiPriority w:val="99"/>
    <w:pPr>
      <w:spacing w:after="0" w:line="240" w:lineRule="auto"/>
    </w:pPr>
    <w:rPr>
      <w:color w:val="404040"/>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9">
    <w:name w:val="Bordered &amp; Lined - Accent 4"/>
    <w:basedOn w:val="12"/>
    <w:qFormat/>
    <w:uiPriority w:val="99"/>
    <w:pPr>
      <w:spacing w:after="0" w:line="240" w:lineRule="auto"/>
    </w:pPr>
    <w:rPr>
      <w:color w:val="404040"/>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70">
    <w:name w:val="Bordered &amp; Lined - Accent 5"/>
    <w:basedOn w:val="12"/>
    <w:qFormat/>
    <w:uiPriority w:val="99"/>
    <w:pPr>
      <w:spacing w:after="0" w:line="240" w:lineRule="auto"/>
    </w:pPr>
    <w:rPr>
      <w:color w:val="404040"/>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71">
    <w:name w:val="Bordered &amp; Lined - Accent 6"/>
    <w:basedOn w:val="12"/>
    <w:qFormat/>
    <w:uiPriority w:val="99"/>
    <w:pPr>
      <w:spacing w:after="0" w:line="240" w:lineRule="auto"/>
    </w:pPr>
    <w:rPr>
      <w:color w:val="404040"/>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2">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3">
    <w:name w:val="Bordered -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4">
    <w:name w:val="Bordered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5">
    <w:name w:val="Bordered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6">
    <w:name w:val="Bordered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7">
    <w:name w:val="Bordered -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78">
    <w:name w:val="Bordered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79">
    <w:name w:val="Footnote Text Char"/>
    <w:link w:val="17"/>
    <w:qFormat/>
    <w:uiPriority w:val="99"/>
    <w:rPr>
      <w:sz w:val="18"/>
    </w:rPr>
  </w:style>
  <w:style w:type="character" w:customStyle="1" w:styleId="180">
    <w:name w:val="Endnote Text Char"/>
    <w:link w:val="24"/>
    <w:qFormat/>
    <w:uiPriority w:val="99"/>
    <w:rPr>
      <w:sz w:val="20"/>
    </w:rPr>
  </w:style>
  <w:style w:type="paragraph" w:customStyle="1" w:styleId="181">
    <w:name w:val="TOC Heading"/>
    <w:unhideWhenUsed/>
    <w:qFormat/>
    <w:uiPriority w:val="39"/>
    <w:rPr>
      <w:rFonts w:hint="default" w:ascii="Times New Roman" w:hAnsi="Times New Roman" w:eastAsia="SimSun" w:cs="Times New Roman"/>
    </w:rPr>
  </w:style>
  <w:style w:type="character" w:customStyle="1" w:styleId="182">
    <w:name w:val="font31"/>
    <w:qFormat/>
    <w:uiPriority w:val="0"/>
    <w:rPr>
      <w:rFonts w:hint="default" w:ascii="Arial Narrow" w:hAnsi="Arial Narrow" w:eastAsia="Arial Narrow" w:cs="Arial Narrow"/>
      <w:i/>
      <w:iCs/>
      <w:color w:val="000000"/>
      <w:sz w:val="23"/>
      <w:szCs w:val="2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AEA6B-E499-4EEF-98A3-AFBB261C493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2020-12-09T18:31:00Z</dcterms:created>
  <dc:creator>marla.bolvito</dc:creator>
  <cp:lastModifiedBy>evelyn.escobar</cp:lastModifiedBy>
  <cp:lastPrinted>2022-05-09T15:29:00Z</cp:lastPrinted>
  <dcterms:modified xsi:type="dcterms:W3CDTF">2023-12-06T16:35:12Z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2058-12.2.0.13359</vt:lpwstr>
  </property>
  <property fmtid="{D5CDD505-2E9C-101B-9397-08002B2CF9AE}" pid="3" name="ICV">
    <vt:lpwstr>053F6603A8E244C8A07FA19BF4D96E95_13</vt:lpwstr>
  </property>
</Properties>
</file>