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6"/>
        <w:ind w:firstLine="413"/>
      </w:pPr>
      <w:bookmarkStart w:id="0" w:name="_GoBack"/>
      <w:bookmarkEnd w:id="0"/>
      <w:r>
        <w:t>Sistema de Contabilidad Integrada Gubernamental Ejecución de Gastos - Reportes - Informacion Consolidada</w:t>
      </w:r>
    </w:p>
    <w:p>
      <w:pPr>
        <w:pStyle w:val="5"/>
        <w:spacing w:before="0"/>
        <w:rPr>
          <w:sz w:val="16"/>
        </w:rPr>
      </w:pPr>
      <w:r>
        <w:rPr>
          <w:b w:val="0"/>
        </w:rPr>
        <w:br w:type="column"/>
      </w:r>
    </w:p>
    <w:p>
      <w:pPr>
        <w:pStyle w:val="5"/>
        <w:spacing w:before="11"/>
        <w:rPr>
          <w:sz w:val="19"/>
        </w:rPr>
      </w:pPr>
    </w:p>
    <w:p>
      <w:pPr>
        <w:tabs>
          <w:tab w:val="left" w:pos="959"/>
        </w:tabs>
        <w:spacing w:before="0" w:line="139" w:lineRule="exact"/>
        <w:ind w:left="0" w:right="0" w:firstLine="0"/>
        <w:jc w:val="right"/>
        <w:rPr>
          <w:b/>
          <w:sz w:val="14"/>
        </w:rPr>
      </w:pP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>
      <w:pPr>
        <w:pStyle w:val="5"/>
        <w:spacing w:before="0"/>
        <w:rPr>
          <w:sz w:val="16"/>
        </w:rPr>
      </w:pPr>
      <w:r>
        <w:rPr>
          <w:b w:val="0"/>
        </w:rPr>
        <w:br w:type="column"/>
      </w:r>
    </w:p>
    <w:p>
      <w:pPr>
        <w:pStyle w:val="5"/>
        <w:spacing w:before="11"/>
        <w:rPr>
          <w:sz w:val="19"/>
        </w:rPr>
      </w:pPr>
    </w:p>
    <w:p>
      <w:pPr>
        <w:spacing w:before="0" w:line="139" w:lineRule="exact"/>
        <w:ind w:left="242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</w:t>
      </w:r>
    </w:p>
    <w:p>
      <w:pPr>
        <w:spacing w:after="0" w:line="139" w:lineRule="exact"/>
        <w:jc w:val="left"/>
        <w:rPr>
          <w:sz w:val="14"/>
        </w:rPr>
        <w:sectPr>
          <w:type w:val="continuous"/>
          <w:pgSz w:w="15840" w:h="12240" w:orient="landscape"/>
          <w:pgMar w:top="440" w:right="260" w:bottom="280" w:left="240" w:header="720" w:footer="720" w:gutter="0"/>
          <w:cols w:equalWidth="0" w:num="3">
            <w:col w:w="9729" w:space="40"/>
            <w:col w:w="4469" w:space="39"/>
            <w:col w:w="1063"/>
          </w:cols>
        </w:sectPr>
      </w:pPr>
    </w:p>
    <w:p>
      <w:pPr>
        <w:spacing w:before="0" w:line="234" w:lineRule="exact"/>
        <w:ind w:left="4448" w:right="0" w:firstLine="0"/>
        <w:jc w:val="center"/>
        <w:rPr>
          <w:b/>
          <w:sz w:val="21"/>
        </w:rPr>
      </w:pPr>
      <w:r>
        <w:rPr>
          <w:b/>
          <w:sz w:val="21"/>
        </w:rPr>
        <w:t>Ejecucion del Presupuesto (Grupos Dinamicos)</w:t>
      </w:r>
    </w:p>
    <w:p>
      <w:pPr>
        <w:spacing w:before="0" w:line="333" w:lineRule="auto"/>
        <w:ind w:left="4917" w:right="0" w:firstLine="973"/>
        <w:jc w:val="left"/>
        <w:rPr>
          <w:b/>
          <w:sz w:val="15"/>
        </w:rPr>
      </w:pPr>
      <w:r>
        <w:rPr>
          <w:b/>
          <w:w w:val="105"/>
          <w:sz w:val="15"/>
        </w:rPr>
        <w:t>Expresado en Quetzales UNIDAD_EJECUTORA = 217, ENTIDAD = 11130016</w:t>
      </w:r>
    </w:p>
    <w:p>
      <w:pPr>
        <w:spacing w:before="0"/>
        <w:ind w:left="4360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- ENTIDAD / UNIDAD EJECUTORA -</w:t>
      </w:r>
    </w:p>
    <w:p>
      <w:pPr>
        <w:spacing w:before="67"/>
        <w:ind w:left="4362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OCTUBRE AL MES DE OCTUBRE</w:t>
      </w:r>
    </w:p>
    <w:p>
      <w:pPr>
        <w:spacing w:before="121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4641"/>
        </w:tabs>
        <w:spacing w:before="79" w:line="357" w:lineRule="auto"/>
        <w:ind w:left="3962" w:right="0" w:firstLine="0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04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3/11/2023</w:t>
      </w:r>
    </w:p>
    <w:p>
      <w:pPr>
        <w:spacing w:before="79"/>
        <w:ind w:left="202" w:right="0" w:firstLine="0"/>
        <w:jc w:val="left"/>
        <w:rPr>
          <w:b/>
          <w:sz w:val="14"/>
        </w:rPr>
      </w:pPr>
      <w:r>
        <w:rPr>
          <w:b/>
          <w:sz w:val="14"/>
        </w:rPr>
        <w:t>8:54.05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R00804768.rpt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40" w:right="260" w:bottom="280" w:left="240" w:header="720" w:footer="720" w:gutter="0"/>
          <w:cols w:equalWidth="0" w:num="3">
            <w:col w:w="9198" w:space="40"/>
            <w:col w:w="4719" w:space="39"/>
            <w:col w:w="1344"/>
          </w:cols>
        </w:sectPr>
      </w:pPr>
    </w:p>
    <w:p>
      <w:pPr>
        <w:pStyle w:val="5"/>
        <w:spacing w:before="8"/>
        <w:rPr>
          <w:sz w:val="17"/>
        </w:rPr>
      </w:pPr>
    </w:p>
    <w:p>
      <w:pPr>
        <w:tabs>
          <w:tab w:val="left" w:pos="1358"/>
        </w:tabs>
        <w:spacing w:before="92"/>
        <w:ind w:left="24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9pt;height:2.5pt;width:750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I&#10;kPf01wAAAAkBAAAPAAAAAAAAAAEAIAAAACIAAABkcnMvZG93bnJldi54bWxQSwECFAAUAAAACACH&#10;TuJAA+NEPbMBAABu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2,023</w:t>
      </w:r>
    </w:p>
    <w:p>
      <w:pPr>
        <w:pStyle w:val="5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440" w:right="260" w:bottom="280" w:left="240" w:header="720" w:footer="720" w:gutter="0"/>
          <w:cols w:space="720" w:num="1"/>
        </w:sectPr>
      </w:pPr>
    </w:p>
    <w:p>
      <w:pPr>
        <w:pStyle w:val="5"/>
        <w:jc w:val="right"/>
      </w:pPr>
      <w:r>
        <w:t>DESCRIPCION</w:t>
      </w:r>
    </w:p>
    <w:p>
      <w:pPr>
        <w:pStyle w:val="5"/>
        <w:ind w:left="974"/>
      </w:pPr>
      <w:r>
        <w:rPr>
          <w:b w:val="0"/>
        </w:rPr>
        <w:br w:type="column"/>
      </w:r>
      <w:r>
        <w:rPr>
          <w:spacing w:val="-1"/>
          <w:w w:val="105"/>
        </w:rPr>
        <w:t>ASIGNADO</w:t>
      </w:r>
    </w:p>
    <w:p>
      <w:pPr>
        <w:pStyle w:val="5"/>
        <w:ind w:left="504"/>
      </w:pPr>
      <w:r>
        <w:rPr>
          <w:b w:val="0"/>
        </w:rPr>
        <w:br w:type="column"/>
      </w:r>
      <w:r>
        <w:t>MODIFICADO</w:t>
      </w:r>
    </w:p>
    <w:p>
      <w:pPr>
        <w:pStyle w:val="5"/>
        <w:ind w:left="540"/>
      </w:pPr>
      <w:r>
        <w:rPr>
          <w:b w:val="0"/>
        </w:rPr>
        <w:br w:type="column"/>
      </w:r>
      <w:r>
        <w:t>VIGENTE</w:t>
      </w:r>
    </w:p>
    <w:p>
      <w:pPr>
        <w:pStyle w:val="5"/>
        <w:spacing w:line="312" w:lineRule="auto"/>
        <w:ind w:left="324" w:right="-16" w:firstLine="260"/>
      </w:pPr>
      <w:r>
        <w:rPr>
          <w:b w:val="0"/>
        </w:rPr>
        <w:br w:type="column"/>
      </w:r>
      <w:r>
        <w:rPr>
          <w:w w:val="105"/>
        </w:rPr>
        <w:t xml:space="preserve">PRE </w:t>
      </w:r>
      <w:r>
        <w:rPr>
          <w:spacing w:val="-1"/>
          <w:w w:val="105"/>
        </w:rPr>
        <w:t>COMPROMISO</w:t>
      </w:r>
    </w:p>
    <w:p>
      <w:pPr>
        <w:pStyle w:val="5"/>
        <w:ind w:left="296"/>
      </w:pPr>
      <w:r>
        <w:rPr>
          <w:b w:val="0"/>
        </w:rPr>
        <w:br w:type="column"/>
      </w:r>
      <w:r>
        <w:t>COMPROMETIDO</w:t>
      </w:r>
    </w:p>
    <w:p>
      <w:pPr>
        <w:pStyle w:val="5"/>
        <w:ind w:left="269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5"/>
        <w:ind w:left="356"/>
      </w:pPr>
      <w:r>
        <w:rPr>
          <w:b w:val="0"/>
        </w:rPr>
        <w:br w:type="column"/>
      </w:r>
      <w:r>
        <w:t>PAGADO</w:t>
      </w:r>
    </w:p>
    <w:p>
      <w:pPr>
        <w:pStyle w:val="5"/>
        <w:spacing w:line="312" w:lineRule="auto"/>
        <w:ind w:left="395" w:firstLine="107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t>COMPROMETER</w:t>
      </w:r>
    </w:p>
    <w:p>
      <w:pPr>
        <w:pStyle w:val="5"/>
        <w:spacing w:line="312" w:lineRule="auto"/>
        <w:ind w:left="450" w:right="-13" w:hanging="1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DEVENGAR</w:t>
      </w:r>
    </w:p>
    <w:p>
      <w:pPr>
        <w:pStyle w:val="5"/>
        <w:spacing w:line="312" w:lineRule="auto"/>
        <w:ind w:left="618" w:right="-5" w:hanging="13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PAGAR</w:t>
      </w:r>
    </w:p>
    <w:p>
      <w:pPr>
        <w:pStyle w:val="5"/>
        <w:spacing w:line="312" w:lineRule="auto"/>
        <w:ind w:left="534" w:right="195" w:firstLine="90"/>
      </w:pPr>
      <w:r>
        <w:rPr>
          <w:b w:val="0"/>
        </w:rPr>
        <w:br w:type="column"/>
      </w:r>
      <w:r>
        <w:rPr>
          <w:w w:val="105"/>
        </w:rPr>
        <w:t xml:space="preserve">% </w:t>
      </w:r>
      <w:r>
        <w:t>EJEC</w:t>
      </w:r>
    </w:p>
    <w:p>
      <w:pPr>
        <w:spacing w:after="0" w:line="312" w:lineRule="auto"/>
        <w:sectPr>
          <w:type w:val="continuous"/>
          <w:pgSz w:w="15840" w:h="12240" w:orient="landscape"/>
          <w:pgMar w:top="440" w:right="260" w:bottom="280" w:left="240" w:header="720" w:footer="720" w:gutter="0"/>
          <w:cols w:equalWidth="0" w:num="12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>
      <w:pPr>
        <w:pStyle w:val="5"/>
        <w:spacing w:before="8"/>
        <w:rPr>
          <w:sz w:val="15"/>
        </w:rPr>
      </w:pPr>
    </w:p>
    <w:tbl>
      <w:tblPr>
        <w:tblStyle w:val="4"/>
        <w:tblW w:w="0" w:type="auto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734"/>
        <w:gridCol w:w="1476"/>
        <w:gridCol w:w="811"/>
        <w:gridCol w:w="1121"/>
        <w:gridCol w:w="1098"/>
        <w:gridCol w:w="1080"/>
        <w:gridCol w:w="1080"/>
        <w:gridCol w:w="1050"/>
        <w:gridCol w:w="1080"/>
        <w:gridCol w:w="1110"/>
        <w:gridCol w:w="1114"/>
        <w:gridCol w:w="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944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7" w:right="125"/>
              <w:jc w:val="center"/>
              <w:rPr>
                <w:sz w:val="11"/>
              </w:rPr>
            </w:pPr>
            <w:r>
              <w:rPr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color="000000" w:sz="24" w:space="0"/>
            </w:tcBorders>
          </w:tcPr>
          <w:p>
            <w:pPr>
              <w:pStyle w:val="8"/>
              <w:spacing w:before="43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SECRETARÍAS Y OTRAS DEPENDENCIAS</w:t>
            </w:r>
          </w:p>
        </w:tc>
        <w:tc>
          <w:tcPr>
            <w:tcW w:w="1476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261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405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21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34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77"/>
              <w:rPr>
                <w:sz w:val="11"/>
              </w:rPr>
            </w:pPr>
            <w:r>
              <w:rPr>
                <w:sz w:val="11"/>
              </w:rPr>
              <w:t>-3,312,454.63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7,119,940.32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9,746,491.98</w:t>
            </w:r>
          </w:p>
        </w:tc>
        <w:tc>
          <w:tcPr>
            <w:tcW w:w="105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7,983,634.51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42,680,122.60</w:t>
            </w:r>
          </w:p>
        </w:tc>
        <w:tc>
          <w:tcPr>
            <w:tcW w:w="111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87" w:right="173"/>
              <w:jc w:val="center"/>
              <w:rPr>
                <w:sz w:val="11"/>
              </w:rPr>
            </w:pPr>
            <w:r>
              <w:rPr>
                <w:sz w:val="11"/>
              </w:rPr>
              <w:t>50,151,968.87</w:t>
            </w:r>
          </w:p>
        </w:tc>
        <w:tc>
          <w:tcPr>
            <w:tcW w:w="1114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2,794,644.90</w:t>
            </w:r>
          </w:p>
        </w:tc>
        <w:tc>
          <w:tcPr>
            <w:tcW w:w="440" w:type="dxa"/>
            <w:tcBorders>
              <w:top w:val="single" w:color="000000" w:sz="24" w:space="0"/>
            </w:tcBorders>
          </w:tcPr>
          <w:p>
            <w:pPr>
              <w:pStyle w:val="8"/>
              <w:spacing w:before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944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>
            <w:pPr>
              <w:pStyle w:val="8"/>
              <w:spacing w:before="9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DEL EJECUTIVO - CONSEJO NACIONAL DE</w:t>
            </w:r>
          </w:p>
        </w:tc>
        <w:tc>
          <w:tcPr>
            <w:tcW w:w="1476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98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944" w:type="dxa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>
            <w:pPr>
              <w:pStyle w:val="8"/>
              <w:spacing w:before="9" w:line="113" w:lineRule="exact"/>
              <w:ind w:left="153"/>
              <w:rPr>
                <w:sz w:val="11"/>
              </w:rPr>
            </w:pPr>
            <w:r>
              <w:rPr>
                <w:sz w:val="11"/>
              </w:rPr>
              <w:t>ÁREAS PROTEGIDAS</w:t>
            </w:r>
          </w:p>
        </w:tc>
        <w:tc>
          <w:tcPr>
            <w:tcW w:w="147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98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944" w:type="dxa"/>
          </w:tcPr>
          <w:p>
            <w:pPr>
              <w:pStyle w:val="8"/>
              <w:spacing w:line="123" w:lineRule="exact"/>
              <w:ind w:left="7" w:right="265"/>
              <w:jc w:val="center"/>
              <w:rPr>
                <w:sz w:val="11"/>
              </w:rPr>
            </w:pPr>
            <w:r>
              <w:rPr>
                <w:sz w:val="11"/>
              </w:rPr>
              <w:t>TOTAL :</w:t>
            </w:r>
          </w:p>
        </w:tc>
        <w:tc>
          <w:tcPr>
            <w:tcW w:w="273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4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121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1098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-3,312,454.63</w:t>
            </w:r>
          </w:p>
        </w:tc>
        <w:tc>
          <w:tcPr>
            <w:tcW w:w="108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7,119,940.32</w:t>
            </w:r>
          </w:p>
        </w:tc>
        <w:tc>
          <w:tcPr>
            <w:tcW w:w="108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9,746,491.98</w:t>
            </w:r>
          </w:p>
        </w:tc>
        <w:tc>
          <w:tcPr>
            <w:tcW w:w="105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7,983,634.51</w:t>
            </w:r>
          </w:p>
        </w:tc>
        <w:tc>
          <w:tcPr>
            <w:tcW w:w="108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140" w:right="5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42,680,122.60</w:t>
            </w:r>
          </w:p>
        </w:tc>
        <w:tc>
          <w:tcPr>
            <w:tcW w:w="111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140" w:right="8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50,151,968.87</w:t>
            </w:r>
          </w:p>
        </w:tc>
        <w:tc>
          <w:tcPr>
            <w:tcW w:w="1114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2,794,644.90</w:t>
            </w:r>
          </w:p>
        </w:tc>
        <w:tc>
          <w:tcPr>
            <w:tcW w:w="440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pStyle w:val="8"/>
              <w:spacing w:before="38" w:line="102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7.00</w:t>
            </w:r>
          </w:p>
        </w:tc>
      </w:tr>
    </w:tbl>
    <w:p/>
    <w:sectPr>
      <w:type w:val="continuous"/>
      <w:pgSz w:w="15840" w:h="12240" w:orient="landscape"/>
      <w:pgMar w:top="440" w:right="260" w:bottom="280" w:left="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14D11"/>
    <w:rsid w:val="66F41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3859" w:right="-2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00"/>
    </w:pPr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2023-11-03T15:27:00Z</dcterms:created>
  <dc:creator>maria.equite</dc:creator>
  <cp:lastModifiedBy>evelyn.escobar</cp:lastModifiedBy>
  <dcterms:modified xsi:type="dcterms:W3CDTF">2023-11-24T21:29:07Z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2023-11-03T00:00:00Z</vt:filetime>
  </property>
  <property fmtid="{D5CDD505-2E9C-101B-9397-08002B2CF9AE}" pid="4" name="KSOProductBuildVer">
    <vt:lpwstr>2058-12.2.0.13306</vt:lpwstr>
  </property>
  <property fmtid="{D5CDD505-2E9C-101B-9397-08002B2CF9AE}" pid="5" name="ICV">
    <vt:lpwstr>DE62C95757A34EBFA7911C185AB71FD9_13</vt:lpwstr>
  </property>
</Properties>
</file>