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6021" w:right="0" w:firstLine="0"/>
        <w:jc w:val="left"/>
        <w:rPr>
          <w:sz w:val="18"/>
        </w:rPr>
      </w:pPr>
      <w:r>
        <w:rPr>
          <w:sz w:val="18"/>
        </w:rPr>
        <w:t xml:space="preserve">Marzo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Marzo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10/04/2023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8:45.06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A2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2023-04-10T14:52:00Z</dcterms:created>
  <dc:creator>maria.equite</dc:creator>
  <cp:lastModifiedBy>maria.equite</cp:lastModifiedBy>
  <dcterms:modified xsi:type="dcterms:W3CDTF">2023-04-10T15:00:58Z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2023-04-10T00:00:00Z</vt:filetime>
  </property>
  <property fmtid="{D5CDD505-2E9C-101B-9397-08002B2CF9AE}" pid="4" name="KSOProductBuildVer">
    <vt:lpwstr>2058-11.2.0.11516</vt:lpwstr>
  </property>
  <property fmtid="{D5CDD505-2E9C-101B-9397-08002B2CF9AE}" pid="5" name="ICV">
    <vt:lpwstr>46E89B063B404AB3B2D904B136DCCE0A</vt:lpwstr>
  </property>
</Properties>
</file>