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9,521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53,856,687.37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553,775.23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50,341.57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121,736.85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144,731.50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10,445,628.63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1,111,839.27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1,834,669.38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503,490.00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130,804.00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1,769,020.00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1,478,364.20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188,732.64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746,426.40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104,484.99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3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3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3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584,199.83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172,454.17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565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1,579,089.02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518,395.56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182,133.26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54,616.47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378,819.72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167,249.95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1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left="1170"/>
              <w:jc w:val="left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382,780.16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907,686.24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89,722.33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655,472.56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608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63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1,113,104.32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89,957.82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143,804.33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47,411.30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32,802.82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9,851.94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61,343.23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7,014.58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7,430.22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89,378.60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2,293,953.15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194,407.13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73,545.00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169,910.00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35,385.00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266,315.88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274,997.80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386,398.02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27,386.24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1,203,639.81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8,737,922.60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9,521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53,856,687.37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10/04/2023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10:10.54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31/03/2023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F4C2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2023-04-10T16:13:00Z</dcterms:created>
  <dc:creator>maria.equite</dc:creator>
  <cp:lastModifiedBy>maria.equite</cp:lastModifiedBy>
  <dcterms:modified xsi:type="dcterms:W3CDTF">2023-04-10T16:12:42Z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2058-11.2.0.11516</vt:lpwstr>
  </property>
  <property fmtid="{D5CDD505-2E9C-101B-9397-08002B2CF9AE}" pid="4" name="ICV">
    <vt:lpwstr>103A05929C9C4D9A9EE09DEC36A6B2BF</vt:lpwstr>
  </property>
</Properties>
</file>