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3" w:line="240" w:lineRule="exact"/>
        <w:ind w:left="4165"/>
      </w:pPr>
      <w:bookmarkStart w:id="0" w:name="_GoBack"/>
      <w:bookmarkEnd w:id="0"/>
      <w:r>
        <w:t>Sistema de Contabilidad Integrada Gubernamental</w:t>
      </w:r>
    </w:p>
    <w:p>
      <w:pPr>
        <w:pStyle w:val="4"/>
        <w:spacing w:before="3"/>
        <w:rPr>
          <w:sz w:val="18"/>
        </w:rPr>
      </w:pPr>
      <w:r>
        <w:rPr>
          <w:b w:val="0"/>
        </w:rP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4"/>
        <w:spacing w:before="6"/>
        <w:rPr>
          <w:sz w:val="16"/>
        </w:rPr>
      </w:pPr>
      <w:r>
        <w:rPr>
          <w:b w:val="0"/>
        </w:rPr>
        <w:br w:type="column"/>
      </w:r>
    </w:p>
    <w:p>
      <w:pPr>
        <w:tabs>
          <w:tab w:val="left" w:pos="520"/>
        </w:tabs>
        <w:spacing w:before="0" w:line="133" w:lineRule="exact"/>
        <w:ind w:left="160" w:right="0" w:firstLine="0"/>
        <w:jc w:val="left"/>
        <w:rPr>
          <w:b/>
          <w:sz w:val="16"/>
        </w:rPr>
      </w:pPr>
      <w:r>
        <w:rPr>
          <w:b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b/>
          <w:spacing w:val="17"/>
          <w:sz w:val="16"/>
        </w:rPr>
        <w:t xml:space="preserve"> </w:t>
      </w:r>
      <w:r>
        <w:rPr>
          <w:b/>
          <w:position w:val="2"/>
          <w:sz w:val="16"/>
        </w:rPr>
        <w:t>1</w:t>
      </w:r>
    </w:p>
    <w:p>
      <w:pPr>
        <w:spacing w:after="0" w:line="133" w:lineRule="exact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8838" w:space="40"/>
            <w:col w:w="4942" w:space="39"/>
            <w:col w:w="1161"/>
          </w:cols>
        </w:sectPr>
      </w:pPr>
    </w:p>
    <w:p>
      <w:pPr>
        <w:spacing w:before="0" w:line="194" w:lineRule="exact"/>
        <w:ind w:left="3006" w:right="27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Información de Oficio</w:t>
      </w:r>
    </w:p>
    <w:p>
      <w:pPr>
        <w:pStyle w:val="4"/>
        <w:spacing w:before="46"/>
        <w:ind w:left="3083" w:right="27"/>
        <w:jc w:val="center"/>
      </w:pPr>
      <w:r>
        <w:t>Reportes para Ley de Acceso a la Información Pública - Art. 10 Numeral 15 Transferencias otorgadas con Fondos Públicos</w:t>
      </w:r>
    </w:p>
    <w:p>
      <w:pPr>
        <w:spacing w:before="0" w:line="173" w:lineRule="exact"/>
        <w:ind w:left="5688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755"/>
        </w:tabs>
        <w:spacing w:before="56" w:line="312" w:lineRule="auto"/>
        <w:ind w:left="2960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w w:val="95"/>
          <w:sz w:val="16"/>
        </w:rPr>
        <w:t xml:space="preserve">: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6/03/2023</w:t>
      </w:r>
    </w:p>
    <w:p>
      <w:pPr>
        <w:spacing w:before="56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w:t>8:39.47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R00815972.rpt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9940" w:space="40"/>
            <w:col w:w="3849" w:space="39"/>
            <w:col w:w="1152"/>
          </w:cols>
        </w:sectPr>
      </w:pPr>
    </w:p>
    <w:p>
      <w:pPr>
        <w:spacing w:before="53"/>
        <w:ind w:left="0" w:right="0" w:firstLine="0"/>
        <w:jc w:val="right"/>
        <w:rPr>
          <w:sz w:val="16"/>
        </w:rPr>
      </w:pPr>
      <w:r>
        <w:rPr>
          <w:sz w:val="16"/>
        </w:rPr>
        <w:t>Febrero</w:t>
      </w:r>
    </w:p>
    <w:p>
      <w:pPr>
        <w:tabs>
          <w:tab w:val="left" w:pos="606"/>
        </w:tabs>
        <w:spacing w:before="52"/>
        <w:ind w:left="289" w:right="0" w:firstLine="0"/>
        <w:jc w:val="left"/>
        <w:rPr>
          <w:sz w:val="16"/>
        </w:rPr>
      </w:pPr>
      <w:r>
        <w:br w:type="column"/>
      </w:r>
      <w:r>
        <w:rPr>
          <w:b/>
          <w:sz w:val="16"/>
        </w:rPr>
        <w:t>a</w:t>
      </w:r>
      <w:r>
        <w:rPr>
          <w:sz w:val="16"/>
        </w:rPr>
        <w:tab/>
      </w:r>
      <w:r>
        <w:rPr>
          <w:position w:val="2"/>
          <w:sz w:val="16"/>
        </w:rPr>
        <w:t>Febrero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2">
            <w:col w:w="6174" w:space="40"/>
            <w:col w:w="8806"/>
          </w:cols>
        </w:sectPr>
      </w:pPr>
    </w:p>
    <w:p>
      <w:pPr>
        <w:spacing w:before="40"/>
        <w:ind w:left="4251" w:right="0" w:firstLine="0"/>
        <w:jc w:val="left"/>
        <w:rPr>
          <w:b/>
          <w:sz w:val="16"/>
        </w:rPr>
      </w:pPr>
      <w:r>
        <w:rPr>
          <w:b/>
          <w:sz w:val="16"/>
        </w:rPr>
        <w:t>ENTIDAD Igual a 11130016, UNIDAD_EJECUTORA Igual a 217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space="720" w:num="1"/>
        </w:sectPr>
      </w:pPr>
    </w:p>
    <w:p>
      <w:pPr>
        <w:tabs>
          <w:tab w:val="right" w:pos="1640"/>
        </w:tabs>
        <w:spacing w:before="175"/>
        <w:ind w:left="127" w:right="0" w:firstLine="0"/>
        <w:jc w:val="left"/>
        <w:rPr>
          <w:rFonts w:ascii="Arial"/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235585</wp:posOffset>
                </wp:positionV>
                <wp:extent cx="9534525" cy="25400"/>
                <wp:effectExtent l="0" t="0" r="9525" b="3175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o:spt="1" style="position:absolute;left:0pt;margin-left:23.25pt;margin-top:18.55pt;height:2pt;width:750.75pt;mso-position-horizontal-relative:page;z-index:251659264;mso-width-relative:page;mso-height-relative:page;" fillcolor="#000000" filled="t" stroked="f" coordsize="21600,21600" o:gfxdata="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5umttgAAAAJAQAADwAAAAAAAAABACAAAAAiAAAAZHJzL2Rvd25yZXYueG1sUEsBAhQAFAAAAAgA&#10;h07iQEwXY/qzAQAAbgMAAA4AAAAAAAAAAQAgAAAAJw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Arial"/>
          <w:b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position w:val="2"/>
          <w:sz w:val="14"/>
        </w:rPr>
        <w:t>2023</w:t>
      </w:r>
    </w:p>
    <w:p>
      <w:pPr>
        <w:spacing w:before="187"/>
        <w:ind w:left="127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ENTIDAD / Unidad Ejecutora *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DEVENGADO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PAGADO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2637" w:space="4955"/>
            <w:col w:w="1312" w:space="2305"/>
            <w:col w:w="3811"/>
          </w:cols>
        </w:sect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8"/>
        <w:rPr>
          <w:sz w:val="23"/>
        </w:rPr>
      </w:pPr>
    </w:p>
    <w:p>
      <w:pPr>
        <w:spacing w:before="0"/>
        <w:ind w:left="339" w:right="0" w:firstLine="0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-437515</wp:posOffset>
                </wp:positionV>
                <wp:extent cx="9534525" cy="25400"/>
                <wp:effectExtent l="0" t="0" r="9525" b="3175"/>
                <wp:wrapNone/>
                <wp:docPr id="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3" o:spid="_x0000_s1026" o:spt="1" style="position:absolute;left:0pt;margin-left:23.25pt;margin-top:-34.45pt;height:2pt;width:750.75pt;mso-position-horizontal-relative:page;z-index:251660288;mso-width-relative:page;mso-height-relative:page;" fillcolor="#000000" filled="t" stroked="f" coordsize="21600,21600" o:gfxdata="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I8e7LZAAAACwEAAA8AAAAAAAAAAQAgAAAAIgAAAGRycy9kb3ducmV2LnhtbFBLAQIUABQAAAAI&#10;AIdO4kAgtkcXswEAAG4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-78740</wp:posOffset>
                </wp:positionV>
                <wp:extent cx="9601200" cy="1270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o:spt="1" style="position:absolute;left:0pt;margin-left:18pt;margin-top:-6.2pt;height:1pt;width:756pt;mso-position-horizontal-relative:page;z-index:251660288;mso-width-relative:page;mso-height-relative:page;" fillcolor="#000000" filled="t" stroked="f" coordsize="21600,21600" o:gfxdata="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aXGw&#10;2QAAAAsBAAAPAAAAAAAAAAEAIAAAACIAAABkcnMvZG93bnJldi54bWxQSwECFAAUAAAACACHTuJA&#10;KzoBsa4BAABuAwAADgAAAAAAAAABACAAAAAo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b/>
          <w:sz w:val="14"/>
        </w:rPr>
        <w:t>Total</w:t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spacing w:before="132"/>
        <w:ind w:left="283" w:right="0" w:firstLine="0"/>
        <w:jc w:val="left"/>
        <w:rPr>
          <w:sz w:val="14"/>
        </w:rPr>
      </w:pPr>
      <w:r>
        <w:rPr>
          <w:sz w:val="14"/>
        </w:rPr>
        <w:t>NOTA: * Solo aplica para las unidades administrativas que estan constituidas como unidades ejecutoras.</w:t>
      </w:r>
    </w:p>
    <w:sectPr>
      <w:type w:val="continuous"/>
      <w:pgSz w:w="15840" w:h="12240" w:orient="landscape"/>
      <w:pgMar w:top="420" w:right="56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82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2023-03-06T14:43:00Z</dcterms:created>
  <dc:creator>maria.equite</dc:creator>
  <cp:lastModifiedBy>maria.equite</cp:lastModifiedBy>
  <dcterms:modified xsi:type="dcterms:W3CDTF">2023-03-06T14:46:41Z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2023-03-06T00:00:00Z</vt:filetime>
  </property>
  <property fmtid="{D5CDD505-2E9C-101B-9397-08002B2CF9AE}" pid="4" name="KSOProductBuildVer">
    <vt:lpwstr>2058-11.2.0.11486</vt:lpwstr>
  </property>
  <property fmtid="{D5CDD505-2E9C-101B-9397-08002B2CF9AE}" pid="5" name="ICV">
    <vt:lpwstr>97DF4F6880814DF294D241721EEEEFCC</vt:lpwstr>
  </property>
</Properties>
</file>