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339" w:type="dxa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6"/>
        <w:gridCol w:w="176"/>
        <w:gridCol w:w="176"/>
        <w:gridCol w:w="176"/>
        <w:gridCol w:w="156"/>
        <w:gridCol w:w="176"/>
        <w:gridCol w:w="137"/>
        <w:gridCol w:w="206"/>
        <w:gridCol w:w="228"/>
        <w:gridCol w:w="299"/>
        <w:gridCol w:w="115"/>
        <w:gridCol w:w="115"/>
        <w:gridCol w:w="115"/>
        <w:gridCol w:w="137"/>
        <w:gridCol w:w="182"/>
        <w:gridCol w:w="126"/>
        <w:gridCol w:w="115"/>
        <w:gridCol w:w="176"/>
        <w:gridCol w:w="148"/>
        <w:gridCol w:w="115"/>
        <w:gridCol w:w="154"/>
        <w:gridCol w:w="685"/>
        <w:gridCol w:w="925"/>
        <w:gridCol w:w="176"/>
        <w:gridCol w:w="978"/>
        <w:gridCol w:w="109"/>
        <w:gridCol w:w="121"/>
        <w:gridCol w:w="452"/>
        <w:gridCol w:w="109"/>
        <w:gridCol w:w="115"/>
        <w:gridCol w:w="115"/>
        <w:gridCol w:w="458"/>
        <w:gridCol w:w="109"/>
        <w:gridCol w:w="312"/>
        <w:gridCol w:w="261"/>
        <w:gridCol w:w="109"/>
        <w:gridCol w:w="503"/>
        <w:gridCol w:w="115"/>
        <w:gridCol w:w="115"/>
        <w:gridCol w:w="205"/>
        <w:gridCol w:w="605"/>
        <w:gridCol w:w="109"/>
        <w:gridCol w:w="121"/>
        <w:gridCol w:w="109"/>
        <w:gridCol w:w="176"/>
        <w:gridCol w:w="191"/>
        <w:gridCol w:w="115"/>
        <w:gridCol w:w="316"/>
        <w:gridCol w:w="121"/>
        <w:gridCol w:w="23"/>
        <w:gridCol w:w="97"/>
      </w:tblGrid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024" w:type="dxa"/>
            <w:gridSpan w:val="38"/>
          </w:tcPr>
          <w:p>
            <w:pPr>
              <w:pStyle w:val="16"/>
              <w:bidi w:val="0"/>
              <w:spacing w:before="0"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Sistema de Contabilidad Integrada Gubernamental</w:t>
            </w: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3" w:type="dxa"/>
            <w:gridSpan w:val="3"/>
            <w:vMerge w:val="restart"/>
          </w:tcPr>
          <w:p>
            <w:pPr>
              <w:pStyle w:val="16"/>
              <w:bidi w:val="0"/>
              <w:spacing w:before="0" w:after="283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Informacion de Oficio</w:t>
            </w: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3" w:type="dxa"/>
            <w:gridSpan w:val="3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024" w:type="dxa"/>
            <w:gridSpan w:val="38"/>
          </w:tcPr>
          <w:p>
            <w:pPr>
              <w:pStyle w:val="16"/>
              <w:bidi w:val="0"/>
              <w:spacing w:before="0"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Reportes para Ley de Acceso a la Información Pública - Art. 10 Numeral 21 </w:t>
            </w: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835" w:type="dxa"/>
            <w:gridSpan w:val="3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PAGINA :</w:t>
            </w: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67" w:type="dxa"/>
            <w:gridSpan w:val="2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DE</w:t>
            </w:r>
          </w:p>
        </w:tc>
        <w:tc>
          <w:tcPr>
            <w:tcW w:w="241" w:type="dxa"/>
            <w:gridSpan w:val="3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024" w:type="dxa"/>
            <w:gridSpan w:val="38"/>
            <w:vMerge w:val="restart"/>
          </w:tcPr>
          <w:p>
            <w:pPr>
              <w:pStyle w:val="16"/>
              <w:bidi w:val="0"/>
              <w:spacing w:before="0"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Fideicomisos constituidos con Fondos Públicos</w:t>
            </w:r>
          </w:p>
        </w:tc>
        <w:tc>
          <w:tcPr>
            <w:tcW w:w="835" w:type="dxa"/>
            <w:gridSpan w:val="3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67" w:type="dxa"/>
            <w:gridSpan w:val="2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241" w:type="dxa"/>
            <w:gridSpan w:val="3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1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024" w:type="dxa"/>
            <w:gridSpan w:val="38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835" w:type="dxa"/>
            <w:gridSpan w:val="3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FECHA :</w:t>
            </w: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42" w:type="dxa"/>
            <w:gridSpan w:val="6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6/03/2023</w:t>
            </w:r>
          </w:p>
        </w:tc>
        <w:tc>
          <w:tcPr>
            <w:tcW w:w="97" w:type="dxa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024" w:type="dxa"/>
            <w:gridSpan w:val="38"/>
            <w:vMerge w:val="restart"/>
          </w:tcPr>
          <w:p>
            <w:pPr>
              <w:pStyle w:val="16"/>
              <w:bidi w:val="0"/>
              <w:spacing w:before="0" w:after="283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Expresado en Quetzales</w:t>
            </w:r>
          </w:p>
        </w:tc>
        <w:tc>
          <w:tcPr>
            <w:tcW w:w="835" w:type="dxa"/>
            <w:gridSpan w:val="3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42" w:type="dxa"/>
            <w:gridSpan w:val="6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6/03/2023</w:t>
            </w:r>
          </w:p>
        </w:tc>
        <w:tc>
          <w:tcPr>
            <w:tcW w:w="97" w:type="dxa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024" w:type="dxa"/>
            <w:gridSpan w:val="38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1120" w:type="dxa"/>
            <w:gridSpan w:val="5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HORA :</w:t>
            </w:r>
          </w:p>
        </w:tc>
        <w:tc>
          <w:tcPr>
            <w:tcW w:w="863" w:type="dxa"/>
            <w:gridSpan w:val="6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 xml:space="preserve">9:22.05 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024" w:type="dxa"/>
            <w:gridSpan w:val="38"/>
            <w:vMerge w:val="restart"/>
          </w:tcPr>
          <w:p>
            <w:pPr>
              <w:pStyle w:val="16"/>
              <w:bidi w:val="0"/>
              <w:spacing w:before="0" w:after="283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NIT Igual a 11130016</w:t>
            </w:r>
          </w:p>
        </w:tc>
        <w:tc>
          <w:tcPr>
            <w:tcW w:w="1120" w:type="dxa"/>
            <w:gridSpan w:val="5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863" w:type="dxa"/>
            <w:gridSpan w:val="6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9:22.05 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024" w:type="dxa"/>
            <w:gridSpan w:val="38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835" w:type="dxa"/>
            <w:gridSpan w:val="3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REPORTE :</w:t>
            </w: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39" w:type="dxa"/>
            <w:gridSpan w:val="7"/>
            <w:vMerge w:val="restart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R00815983.rpt</w:t>
            </w: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835" w:type="dxa"/>
            <w:gridSpan w:val="3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39" w:type="dxa"/>
            <w:gridSpan w:val="7"/>
            <w:vMerge w:val="continue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9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81" w:type="dxa"/>
            <w:gridSpan w:val="16"/>
          </w:tcPr>
          <w:p>
            <w:pPr>
              <w:pStyle w:val="16"/>
              <w:bidi w:val="0"/>
              <w:spacing w:before="0"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DEL MES DE FEBRERO AL MES DE FEBRERO</w:t>
            </w: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31" w:type="dxa"/>
            <w:gridSpan w:val="8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EJERCICIO:</w:t>
            </w:r>
          </w:p>
        </w:tc>
        <w:tc>
          <w:tcPr>
            <w:tcW w:w="1089" w:type="dxa"/>
            <w:gridSpan w:val="7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2,023</w:t>
            </w: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763" w:type="dxa"/>
            <w:gridSpan w:val="10"/>
          </w:tcPr>
          <w:p>
            <w:pPr>
              <w:pStyle w:val="16"/>
              <w:bidi w:val="0"/>
              <w:spacing w:before="0" w:after="283"/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DESCRIPCION</w:t>
            </w: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52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Nit</w:t>
            </w: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69" w:type="dxa"/>
            <w:gridSpan w:val="3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Prg</w:t>
            </w:r>
          </w:p>
        </w:tc>
        <w:tc>
          <w:tcPr>
            <w:tcW w:w="434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Spr</w:t>
            </w:r>
          </w:p>
        </w:tc>
        <w:tc>
          <w:tcPr>
            <w:tcW w:w="529" w:type="dxa"/>
            <w:gridSpan w:val="3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Pry</w:t>
            </w:r>
          </w:p>
        </w:tc>
        <w:tc>
          <w:tcPr>
            <w:tcW w:w="675" w:type="dxa"/>
            <w:gridSpan w:val="5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Act u Obr</w:t>
            </w:r>
          </w:p>
        </w:tc>
        <w:tc>
          <w:tcPr>
            <w:tcW w:w="593" w:type="dxa"/>
            <w:gridSpan w:val="4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Grupo</w:t>
            </w: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Renglon</w:t>
            </w: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1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9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2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27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TOTAL</w:t>
            </w: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71" w:type="dxa"/>
            <w:gridSpan w:val="3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TOTAL</w:t>
            </w: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19" w:type="dxa"/>
            <w:gridSpan w:val="3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TOTAL</w:t>
            </w: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45" w:type="dxa"/>
            <w:gridSpan w:val="4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TOTAL</w:t>
            </w: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1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8" w:type="dxa"/>
            <w:gridSpan w:val="3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TOTAL</w:t>
            </w: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76" w:hRule="atLeast"/>
        </w:trPr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  <w:tr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21" w:hRule="atLeast"/>
        </w:trPr>
        <w:tc>
          <w:tcPr>
            <w:tcW w:w="508" w:type="dxa"/>
            <w:gridSpan w:val="3"/>
          </w:tcPr>
          <w:p>
            <w:pPr>
              <w:pStyle w:val="16"/>
              <w:bidi w:val="0"/>
              <w:spacing w:before="0" w:after="283"/>
              <w:jc w:val="left"/>
              <w:rPr>
                <w:rFonts w:ascii="Arial" w:hAnsi="Arial"/>
                <w:b/>
                <w:color w:val="000000"/>
                <w:sz w:val="14"/>
              </w:rPr>
            </w:pPr>
            <w:r>
              <w:rPr>
                <w:rFonts w:ascii="Arial" w:hAnsi="Arial"/>
                <w:b/>
                <w:color w:val="000000"/>
                <w:sz w:val="14"/>
              </w:rPr>
              <w:t>TOTAL</w:t>
            </w: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2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9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37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8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4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54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8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2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97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458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2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6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503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2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60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09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7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9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15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316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1" w:type="dxa"/>
          </w:tcPr>
          <w:p>
            <w:pPr>
              <w:pStyle w:val="16"/>
              <w:bidi w:val="0"/>
              <w:spacing w:before="0" w:after="283"/>
              <w:jc w:val="left"/>
              <w:rPr>
                <w:color w:val="000000"/>
              </w:rPr>
            </w:pPr>
          </w:p>
        </w:tc>
        <w:tc>
          <w:tcPr>
            <w:tcW w:w="120" w:type="dxa"/>
            <w:gridSpan w:val="2"/>
          </w:tcPr>
          <w:p>
            <w:pPr>
              <w:pStyle w:val="16"/>
              <w:bidi w:val="0"/>
              <w:spacing w:before="0" w:after="283"/>
              <w:jc w:val="left"/>
              <w:rPr>
                <w:sz w:val="4"/>
                <w:szCs w:val="4"/>
              </w:rPr>
            </w:pPr>
          </w:p>
        </w:tc>
      </w:tr>
    </w:tbl>
    <w:p>
      <w:pPr>
        <w:pStyle w:val="4"/>
        <w:bidi w:val="0"/>
        <w:spacing w:before="0" w:after="283"/>
        <w:jc w:val="left"/>
      </w:pPr>
    </w:p>
    <w:sectPr>
      <w:pgSz w:w="12240" w:h="15840"/>
      <w:pgMar w:top="567" w:right="567" w:bottom="567" w:left="1134" w:header="0" w:footer="0" w:gutter="0"/>
      <w:pgNumType w:fmt="decimal"/>
      <w:cols w:space="720" w:num="1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Source Han Serif CN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  <w:font w:name="Liberation Sans Unicode MS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0"/>
  <w:documentProtection w:enforcement="0"/>
  <w:defaultTabStop w:val="1134"/>
  <w:autoHyphenation/>
  <w:compat>
    <w:compatSetting w:name="compatibilityMode" w:uri="http://schemas.microsoft.com/office/word" w:val="15"/>
  </w:compat>
  <w:rsids>
    <w:rsidRoot w:val="00000000"/>
    <w:rsid w:val="3EC31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Source Han Serif CN" w:cs="Noto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</w:pPr>
    <w:rPr>
      <w:rFonts w:ascii="Arial" w:hAnsi="Arial" w:eastAsia="Arial" w:cs="Arial"/>
      <w:color w:val="auto"/>
      <w:sz w:val="20"/>
      <w:szCs w:val="20"/>
      <w:lang w:val="en-US" w:eastAsia="zh-CN" w:bidi="hi-IN"/>
    </w:rPr>
  </w:style>
  <w:style w:type="paragraph" w:styleId="2">
    <w:name w:val="heading 1"/>
    <w:basedOn w:val="3"/>
    <w:next w:val="4"/>
    <w:qFormat/>
    <w:uiPriority w:val="0"/>
    <w:rPr>
      <w:rFonts w:ascii="Liberation Sans Unicode MS" w:hAnsi="Liberation Sans Unicode MS"/>
      <w:b/>
      <w:bCs/>
      <w:sz w:val="48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styleId="4">
    <w:name w:val="Body Text"/>
    <w:basedOn w:val="1"/>
    <w:qFormat/>
    <w:uiPriority w:val="0"/>
    <w:pPr>
      <w:spacing w:before="0" w:after="283"/>
    </w:pPr>
    <w:rPr>
      <w:rFonts w:ascii="Arial" w:hAnsi="Arial" w:eastAsia="Arial" w:cs="Arial"/>
      <w:sz w:val="20"/>
      <w:szCs w:val="20"/>
    </w:rPr>
  </w:style>
  <w:style w:type="character" w:styleId="7">
    <w:name w:val="Hyperlink"/>
    <w:qFormat/>
    <w:uiPriority w:val="0"/>
    <w:rPr>
      <w:color w:val="000080"/>
      <w:u w:val="single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9">
    <w:name w:val="envelope return"/>
    <w:basedOn w:val="1"/>
    <w:qFormat/>
    <w:uiPriority w:val="0"/>
    <w:rPr>
      <w:i/>
    </w:rPr>
  </w:style>
  <w:style w:type="paragraph" w:styleId="10">
    <w:name w:val="header"/>
    <w:basedOn w:val="1"/>
    <w:qFormat/>
    <w:uiPriority w:val="0"/>
    <w:pPr>
      <w:suppressLineNumbers/>
      <w:tabs>
        <w:tab w:val="center" w:pos="4818"/>
        <w:tab w:val="right" w:pos="9637"/>
      </w:tabs>
    </w:pPr>
  </w:style>
  <w:style w:type="paragraph" w:styleId="11">
    <w:name w:val="List"/>
    <w:basedOn w:val="4"/>
    <w:uiPriority w:val="0"/>
    <w:rPr>
      <w:rFonts w:cs="Noto Sans Devanagari"/>
    </w:rPr>
  </w:style>
  <w:style w:type="paragraph" w:styleId="12">
    <w:name w:val="footer"/>
    <w:basedOn w:val="1"/>
    <w:uiPriority w:val="0"/>
    <w:pPr>
      <w:suppressLineNumbers/>
      <w:tabs>
        <w:tab w:val="center" w:pos="4818"/>
        <w:tab w:val="right" w:pos="9637"/>
      </w:tabs>
    </w:pPr>
  </w:style>
  <w:style w:type="character" w:customStyle="1" w:styleId="13">
    <w:name w:val="Endnote Characters"/>
    <w:qFormat/>
    <w:uiPriority w:val="0"/>
  </w:style>
  <w:style w:type="character" w:customStyle="1" w:styleId="14">
    <w:name w:val="Footnote Characters"/>
    <w:qFormat/>
    <w:uiPriority w:val="0"/>
  </w:style>
  <w:style w:type="paragraph" w:customStyle="1" w:styleId="15">
    <w:name w:val="Horizontal Line"/>
    <w:basedOn w:val="1"/>
    <w:next w:val="4"/>
    <w:qFormat/>
    <w:uiPriority w:val="0"/>
    <w:pPr>
      <w:pBdr>
        <w:bottom w:val="double" w:color="808080" w:sz="2" w:space="0"/>
      </w:pBdr>
      <w:spacing w:before="0" w:after="283"/>
    </w:pPr>
    <w:rPr>
      <w:sz w:val="12"/>
    </w:rPr>
  </w:style>
  <w:style w:type="paragraph" w:customStyle="1" w:styleId="16">
    <w:name w:val="Table Contents"/>
    <w:basedOn w:val="4"/>
    <w:qFormat/>
    <w:uiPriority w:val="0"/>
    <w:rPr>
      <w:rFonts w:ascii="Arial" w:hAnsi="Arial" w:eastAsia="Arial" w:cs="Arial"/>
      <w:sz w:val="20"/>
      <w:szCs w:val="20"/>
    </w:rPr>
  </w:style>
  <w:style w:type="paragraph" w:customStyle="1" w:styleId="17">
    <w:name w:val="Header and Footer"/>
    <w:basedOn w:val="1"/>
    <w:qFormat/>
    <w:uiPriority w:val="0"/>
    <w:pPr>
      <w:suppressLineNumbers/>
      <w:tabs>
        <w:tab w:val="center" w:pos="4986"/>
        <w:tab w:val="right" w:pos="9972"/>
      </w:tabs>
    </w:pPr>
  </w:style>
  <w:style w:type="paragraph" w:customStyle="1" w:styleId="18">
    <w:name w:val="Index"/>
    <w:basedOn w:val="1"/>
    <w:qFormat/>
    <w:uiPriority w:val="0"/>
    <w:pPr>
      <w:suppressLineNumbers/>
    </w:pPr>
    <w:rPr>
      <w:rFonts w:cs="Noto Sans Devanagari"/>
      <w:lang w:val="zh-CN" w:eastAsia="zh-CN" w:bidi="zh-CN"/>
    </w:rPr>
  </w:style>
  <w:style w:type="paragraph" w:customStyle="1" w:styleId="19">
    <w:name w:val="Table Heading"/>
    <w:basedOn w:val="16"/>
    <w:qFormat/>
    <w:uiPriority w:val="0"/>
    <w:pPr>
      <w:suppressLineNumbers/>
      <w:jc w:val="center"/>
    </w:pPr>
    <w:rPr>
      <w:rFonts w:ascii="Arial" w:hAnsi="Arial" w:eastAsia="Arial" w:cs="Arial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2023-03-06T16:24:00Z</dcterms:created>
  <dc:creator>Crystal Decisions</dc:creator>
  <dc:description>Powered by Crystal</dc:description>
  <cp:lastModifiedBy>maria.equite</cp:lastModifiedBy>
  <dcterms:modified xsi:type="dcterms:W3CDTF">2023-03-06T15:30:25Z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7F2E110C6DBB44E7BD39106A030674B9</vt:lpwstr>
  </property>
  <property fmtid="{D5CDD505-2E9C-101B-9397-08002B2CF9AE}" pid="3" name="KSOProductBuildVer">
    <vt:lpwstr>2058-11.2.0.11486</vt:lpwstr>
  </property>
</Properties>
</file>