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3006" w:right="27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>
      <w:pPr>
        <w:pStyle w:val="4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5/04/2022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9:29.39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Marzo</w:t>
      </w:r>
    </w:p>
    <w:p>
      <w:pPr>
        <w:tabs>
          <w:tab w:val="left" w:pos="686"/>
        </w:tabs>
        <w:spacing w:before="52"/>
        <w:ind w:left="369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Marzo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094" w:space="40"/>
            <w:col w:w="8886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 Igual a 11130016, UNIDAD_EJECUTORA Igual a 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+bprb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 o:gfxdata="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I8e7LZ&#10;AAAACwEAAA8AAAAAAAAAAQAgAAAAIgAAAGRycy9kb3ducmV2LnhtbFBLAQIUABQAAAAIAIdO4kBK&#10;W0aprQEAAGM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18pt;margin-top:-6.2pt;height:1pt;width:756pt;mso-position-horizontal-relative:page;z-index:251660288;mso-width-relative:page;mso-height-relative:page;" fillcolor="#000000" filled="t" stroked="f" coordsize="21600,21600" o:gfxdata="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mlxsNkAAAAL&#10;AQAADwAAAAAAAAABACAAAAAiAAAAZHJzL2Rvd25yZXYueG1sUEsBAhQAFAAAAAgAh07iQIc/TBWp&#10;AQAAYwMAAA4AAAAAAAAAAQAgAAAAKA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0A6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2022-04-05T15:38:00Z</dcterms:created>
  <dc:creator>mlequite</dc:creator>
  <cp:lastModifiedBy>mlequite</cp:lastModifiedBy>
  <dcterms:modified xsi:type="dcterms:W3CDTF">2022-04-05T15:36:34Z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2022-04-05T00:00:00Z</vt:filetime>
  </property>
  <property fmtid="{D5CDD505-2E9C-101B-9397-08002B2CF9AE}" pid="4" name="KSOProductBuildVer">
    <vt:lpwstr>2058-11.2.0.11042</vt:lpwstr>
  </property>
  <property fmtid="{D5CDD505-2E9C-101B-9397-08002B2CF9AE}" pid="5" name="ICV">
    <vt:lpwstr>11911D2D578A491EAA1A2B1E0CD9A5F3</vt:lpwstr>
  </property>
</Properties>
</file>