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40" w:lineRule="exact"/>
        <w:ind w:left="4122"/>
      </w:pPr>
      <w:r>
        <w:t>Sistema de Contabilidad Integrada Gubernamental</w:t>
      </w:r>
    </w:p>
    <w:p>
      <w:pPr>
        <w:pStyle w:val="6"/>
        <w:rPr>
          <w:b/>
          <w:sz w:val="18"/>
        </w:rPr>
      </w:pPr>
      <w:r>
        <w:br w:type="column"/>
      </w:r>
    </w:p>
    <w:p>
      <w:pPr>
        <w:pStyle w:val="3"/>
        <w:spacing w:before="0" w:line="113" w:lineRule="exact"/>
        <w:ind w:left="0"/>
        <w:jc w:val="right"/>
      </w:pPr>
      <w:r>
        <w:t>PAGINA :</w:t>
      </w:r>
    </w:p>
    <w:p>
      <w:pPr>
        <w:pStyle w:val="6"/>
        <w:spacing w:before="3"/>
        <w:rPr>
          <w:b/>
          <w:sz w:val="16"/>
        </w:rPr>
      </w:pPr>
      <w:r>
        <w:br w:type="column"/>
      </w:r>
    </w:p>
    <w:p>
      <w:pPr>
        <w:tabs>
          <w:tab w:val="left" w:pos="520"/>
        </w:tabs>
        <w:spacing w:before="0" w:line="133" w:lineRule="exact"/>
        <w:ind w:left="160" w:right="0" w:firstLine="0"/>
        <w:jc w:val="left"/>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pPr>
        <w:spacing w:after="0" w:line="133" w:lineRule="exact"/>
        <w:jc w:val="left"/>
        <w:rPr>
          <w:sz w:val="16"/>
        </w:rPr>
        <w:sectPr>
          <w:type w:val="continuous"/>
          <w:pgSz w:w="15840" w:h="12240" w:orient="landscape"/>
          <w:pgMar w:top="120" w:right="320" w:bottom="280" w:left="0" w:header="720" w:footer="720" w:gutter="0"/>
          <w:cols w:equalWidth="0" w:num="3">
            <w:col w:w="8795" w:space="40"/>
            <w:col w:w="4942" w:space="39"/>
            <w:col w:w="1704"/>
          </w:cols>
        </w:sect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spacing w:before="9"/>
        <w:rPr>
          <w:b/>
          <w:sz w:val="22"/>
        </w:rPr>
      </w:pPr>
    </w:p>
    <w:p>
      <w:pPr>
        <w:tabs>
          <w:tab w:val="right" w:pos="1597"/>
        </w:tabs>
        <w:spacing w:before="0"/>
        <w:ind w:left="84" w:right="0" w:firstLine="0"/>
        <w:jc w:val="left"/>
        <w:rPr>
          <w:rFonts w:ascii="Arial"/>
          <w:b/>
          <w:sz w:val="14"/>
        </w:rPr>
      </w:pPr>
      <w:r>
        <mc:AlternateContent>
          <mc:Choice Requires="wps">
            <w:drawing>
              <wp:anchor distT="0" distB="0" distL="114300" distR="114300" simplePos="0" relativeHeight="251660288" behindDoc="0" locked="0" layoutInCell="1" allowOverlap="1">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7.1pt;margin-top:9.8pt;height:42.3pt;width:759.75pt;mso-position-horizontal-relative:page;z-index:251660288;mso-width-relative:page;mso-height-relative:page;" filled="f" stroked="f" coordsize="21600,21600" o:gfxdata="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C&#10;m2jXAAAACgEAAA8AAAAAAAAAAQAgAAAAIgAAAGRycy9kb3ducmV2LnhtbFBLAQIUABQAAAAIAIdO&#10;4kDP41NmsgEAAHgDAAAOAAAAAAAAAAEAIAAAACYBAABkcnMvZTJvRG9jLnhtbFBLBQYAAAAABgAG&#10;AFkBAABKBQ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2022</w:t>
      </w:r>
    </w:p>
    <w:p>
      <w:pPr>
        <w:spacing w:before="187"/>
        <w:ind w:left="84" w:right="0" w:firstLine="0"/>
        <w:jc w:val="left"/>
        <w:rPr>
          <w:b/>
          <w:sz w:val="17"/>
        </w:rPr>
      </w:pPr>
      <w:r>
        <w:rPr>
          <w:b/>
          <w:w w:val="103"/>
          <w:sz w:val="17"/>
        </w:rPr>
        <w:t>E</w:t>
      </w:r>
    </w:p>
    <w:p>
      <w:pPr>
        <w:spacing w:before="0" w:line="194" w:lineRule="exact"/>
        <w:ind w:left="35" w:right="66" w:firstLine="0"/>
        <w:jc w:val="center"/>
        <w:rPr>
          <w:b/>
          <w:sz w:val="17"/>
        </w:rPr>
      </w:pPr>
      <w:r>
        <w:br w:type="column"/>
      </w:r>
      <w:r>
        <w:rPr>
          <w:b/>
          <w:w w:val="105"/>
          <w:sz w:val="17"/>
        </w:rPr>
        <w:t>Información de Oficio</w:t>
      </w:r>
    </w:p>
    <w:p>
      <w:pPr>
        <w:spacing w:before="46"/>
        <w:ind w:left="112" w:right="66" w:firstLine="0"/>
        <w:jc w:val="center"/>
        <w:rPr>
          <w:b/>
          <w:sz w:val="21"/>
        </w:rPr>
      </w:pPr>
      <w:r>
        <w:rPr>
          <w:b/>
          <w:sz w:val="21"/>
        </w:rPr>
        <w:t>Reportes para Ley de Acceso a la Información Pública - Art. 10 Numeral 7 Modificaciones internas y externas al presupuesto de Ingresos y</w:t>
      </w:r>
      <w:r>
        <w:rPr>
          <w:b/>
          <w:spacing w:val="52"/>
          <w:sz w:val="21"/>
        </w:rPr>
        <w:t xml:space="preserve"> </w:t>
      </w:r>
      <w:r>
        <w:rPr>
          <w:b/>
          <w:sz w:val="21"/>
        </w:rPr>
        <w:t>Egresos</w:t>
      </w:r>
    </w:p>
    <w:p>
      <w:pPr>
        <w:spacing w:before="109"/>
        <w:ind w:left="112" w:right="63" w:firstLine="0"/>
        <w:jc w:val="center"/>
        <w:rPr>
          <w:b/>
          <w:sz w:val="16"/>
        </w:rPr>
      </w:pPr>
      <w:r>
        <w:rPr>
          <w:b/>
          <w:sz w:val="16"/>
        </w:rPr>
        <w:t>Expresado en Quetzales</w:t>
      </w:r>
    </w:p>
    <w:p>
      <w:pPr>
        <w:tabs>
          <w:tab w:val="left" w:pos="1495"/>
        </w:tabs>
        <w:spacing w:before="52"/>
        <w:ind w:left="154" w:right="0" w:firstLine="0"/>
        <w:jc w:val="center"/>
        <w:rPr>
          <w:b/>
          <w:sz w:val="16"/>
        </w:rPr>
      </w:pPr>
      <w:r>
        <w:rPr>
          <w:b/>
          <w:sz w:val="16"/>
        </w:rPr>
        <w:t xml:space="preserve">Del  </w:t>
      </w:r>
      <w:r>
        <w:rPr>
          <w:b/>
          <w:spacing w:val="16"/>
          <w:sz w:val="16"/>
        </w:rPr>
        <w:t xml:space="preserve"> </w:t>
      </w:r>
      <w:r>
        <w:rPr>
          <w:b/>
          <w:position w:val="2"/>
          <w:sz w:val="16"/>
        </w:rPr>
        <w:t>01/03/2022</w:t>
      </w:r>
      <w:r>
        <w:rPr>
          <w:position w:val="2"/>
          <w:sz w:val="16"/>
        </w:rPr>
        <w:tab/>
      </w:r>
      <w:r>
        <w:rPr>
          <w:b/>
          <w:sz w:val="16"/>
        </w:rPr>
        <w:t>al</w:t>
      </w:r>
      <w:r>
        <w:rPr>
          <w:b/>
          <w:spacing w:val="38"/>
          <w:sz w:val="16"/>
        </w:rPr>
        <w:t xml:space="preserve"> </w:t>
      </w:r>
      <w:r>
        <w:rPr>
          <w:b/>
          <w:position w:val="2"/>
          <w:sz w:val="16"/>
        </w:rPr>
        <w:t>31/03/2022</w:t>
      </w:r>
    </w:p>
    <w:p>
      <w:pPr>
        <w:spacing w:before="40"/>
        <w:ind w:left="107" w:right="66" w:firstLine="0"/>
        <w:jc w:val="center"/>
        <w:rPr>
          <w:b/>
          <w:sz w:val="16"/>
        </w:rPr>
      </w:pPr>
      <w:r>
        <w:rPr>
          <w:b/>
          <w:sz w:val="16"/>
        </w:rPr>
        <w:t>Entidad Institucional Igual a 11130016, Unidad Ejecutora Igual a 217</w:t>
      </w:r>
    </w:p>
    <w:p>
      <w:pPr>
        <w:tabs>
          <w:tab w:val="left" w:pos="919"/>
        </w:tabs>
        <w:spacing w:before="127"/>
        <w:ind w:left="84"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4"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5/04/2022</w:t>
      </w:r>
    </w:p>
    <w:p>
      <w:pPr>
        <w:spacing w:before="56"/>
        <w:ind w:left="272" w:right="0" w:firstLine="0"/>
        <w:jc w:val="left"/>
        <w:rPr>
          <w:b/>
          <w:sz w:val="16"/>
        </w:rPr>
      </w:pPr>
      <w:r>
        <w:rPr>
          <w:b/>
          <w:sz w:val="16"/>
        </w:rPr>
        <w:t>10:14.04</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right="320" w:bottom="280" w:left="0" w:header="720" w:footer="720" w:gutter="0"/>
          <w:cols w:equalWidth="0" w:num="4">
            <w:col w:w="1638" w:space="1344"/>
            <w:col w:w="6903" w:space="2927"/>
            <w:col w:w="973" w:space="40"/>
            <w:col w:w="1695"/>
          </w:cols>
        </w:sectPr>
      </w:pPr>
    </w:p>
    <w:p>
      <w:pPr>
        <w:pStyle w:val="6"/>
        <w:rPr>
          <w:b/>
          <w:sz w:val="20"/>
        </w:rPr>
      </w:pPr>
    </w:p>
    <w:p>
      <w:pPr>
        <w:pStyle w:val="6"/>
        <w:spacing w:before="9"/>
        <w:rPr>
          <w:b/>
          <w:sz w:val="16"/>
        </w:rPr>
      </w:pPr>
    </w:p>
    <w:p>
      <w:pPr>
        <w:spacing w:before="95"/>
        <w:ind w:left="204"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right="320" w:bottom="280" w:left="0" w:header="720" w:footer="720" w:gutter="0"/>
          <w:cols w:space="720" w:num="1"/>
        </w:sectPr>
      </w:pPr>
    </w:p>
    <w:p>
      <w:pPr>
        <w:pStyle w:val="6"/>
        <w:spacing w:before="143" w:line="312" w:lineRule="auto"/>
        <w:ind w:left="296"/>
      </w:pPr>
      <w:r>
        <mc:AlternateContent>
          <mc:Choice Requires="wps">
            <w:drawing>
              <wp:anchor distT="0" distB="0" distL="114300" distR="114300" simplePos="0" relativeHeight="251659264" behindDoc="0" locked="0" layoutInCell="1" allowOverlap="1">
                <wp:simplePos x="0" y="0"/>
                <wp:positionH relativeFrom="page">
                  <wp:posOffset>36195</wp:posOffset>
                </wp:positionH>
                <wp:positionV relativeFrom="paragraph">
                  <wp:posOffset>494030</wp:posOffset>
                </wp:positionV>
                <wp:extent cx="9752965" cy="0"/>
                <wp:effectExtent l="0" t="0" r="0" b="0"/>
                <wp:wrapNone/>
                <wp:docPr id="1" name="Línea 3"/>
                <wp:cNvGraphicFramePr/>
                <a:graphic xmlns:a="http://schemas.openxmlformats.org/drawingml/2006/main">
                  <a:graphicData uri="http://schemas.microsoft.com/office/word/2010/wordprocessingShape">
                    <wps:wsp>
                      <wps:cNvSp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3" o:spid="_x0000_s1026" o:spt="20" style="position:absolute;left:0pt;margin-left:2.85pt;margin-top:38.9pt;height:0pt;width:767.95pt;mso-position-horizontal-relative:page;z-index:251659264;mso-width-relative:page;mso-height-relative:page;" filled="f" stroked="t" coordsize="21600,21600" o:gfxdata="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ES5YTXAAAACAEA&#10;AA8AAAAAAAAAAQAgAAAAIgAAAGRycy9kb3ducmV2LnhtbFBLAQIUABQAAAAIAIdO4kB9FLkC4gEA&#10;ANwDAAAOAAAAAAAAAAEAIAAAACYBAABkcnMvZTJvRG9jLnhtbFBLBQYAAAAABgAGAFkBAAB6BQAA&#10;AAA=&#10;">
                <v:fill on="f" focussize="0,0"/>
                <v:stroke weight="1pt" color="#000000" joinstyle="round"/>
                <v:imagedata o:title=""/>
                <o:lock v:ext="edit" aspectratio="f"/>
              </v:line>
            </w:pict>
          </mc:Fallback>
        </mc:AlternateContent>
      </w:r>
      <w:r>
        <w:t>31-RESTAURACIÓN, PROTECCIÓN, CONSERVACIÓN DE ÁREAS PROTEGIDAS Y DIVERSIDAD BIOLÓGICA</w:t>
      </w:r>
    </w:p>
    <w:p>
      <w:pPr>
        <w:pStyle w:val="6"/>
        <w:spacing w:before="8"/>
        <w:rPr>
          <w:sz w:val="10"/>
        </w:rPr>
      </w:pPr>
      <w:r>
        <w:br w:type="column"/>
      </w:r>
    </w:p>
    <w:p>
      <w:pPr>
        <w:tabs>
          <w:tab w:val="left" w:pos="1480"/>
        </w:tabs>
        <w:spacing w:before="0"/>
        <w:ind w:left="296" w:right="0" w:firstLine="0"/>
        <w:jc w:val="left"/>
        <w:rPr>
          <w:sz w:val="10"/>
        </w:rPr>
      </w:pPr>
      <w:r>
        <w:rPr>
          <w:w w:val="105"/>
          <w:sz w:val="10"/>
        </w:rPr>
        <w:t>124,155,000.00</w:t>
      </w:r>
      <w:r>
        <w:rPr>
          <w:w w:val="105"/>
          <w:sz w:val="10"/>
        </w:rPr>
        <w:tab/>
      </w:r>
      <w:r>
        <w:rPr>
          <w:w w:val="105"/>
          <w:sz w:val="10"/>
        </w:rPr>
        <w:t>16,098,752.00</w:t>
      </w:r>
    </w:p>
    <w:p>
      <w:pPr>
        <w:pStyle w:val="6"/>
        <w:spacing w:before="8"/>
        <w:rPr>
          <w:sz w:val="10"/>
        </w:rPr>
      </w:pPr>
      <w:r>
        <w:br w:type="column"/>
      </w:r>
    </w:p>
    <w:p>
      <w:pPr>
        <w:spacing w:before="0"/>
        <w:ind w:left="296" w:right="0" w:firstLine="0"/>
        <w:jc w:val="left"/>
        <w:rPr>
          <w:sz w:val="10"/>
        </w:rPr>
      </w:pPr>
      <w:r>
        <w:rPr>
          <w:w w:val="105"/>
          <w:sz w:val="10"/>
        </w:rPr>
        <w:t>-16,098,752.00</w:t>
      </w:r>
    </w:p>
    <w:p>
      <w:pPr>
        <w:pStyle w:val="6"/>
        <w:spacing w:before="8"/>
        <w:rPr>
          <w:sz w:val="10"/>
        </w:rPr>
      </w:pPr>
      <w:r>
        <w:br w:type="column"/>
      </w:r>
    </w:p>
    <w:p>
      <w:pPr>
        <w:spacing w:before="0"/>
        <w:ind w:left="296" w:right="0" w:firstLine="0"/>
        <w:jc w:val="left"/>
        <w:rPr>
          <w:sz w:val="10"/>
        </w:rPr>
      </w:pPr>
      <w:r>
        <w:rPr>
          <w:w w:val="105"/>
          <w:sz w:val="10"/>
        </w:rPr>
        <w:t>4,953,784.00</w:t>
      </w:r>
    </w:p>
    <w:p>
      <w:pPr>
        <w:pStyle w:val="6"/>
        <w:spacing w:before="8"/>
        <w:rPr>
          <w:sz w:val="10"/>
        </w:rPr>
      </w:pPr>
      <w:r>
        <w:br w:type="column"/>
      </w:r>
    </w:p>
    <w:p>
      <w:pPr>
        <w:spacing w:before="0"/>
        <w:ind w:left="296" w:right="0" w:firstLine="0"/>
        <w:jc w:val="left"/>
        <w:rPr>
          <w:sz w:val="10"/>
        </w:rPr>
      </w:pPr>
      <w:r>
        <w:rPr>
          <w:w w:val="105"/>
          <w:sz w:val="10"/>
        </w:rPr>
        <w:t>-4,953,784.00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tabs>
          <w:tab w:val="left" w:pos="1496"/>
          <w:tab w:val="left" w:pos="2340"/>
        </w:tabs>
        <w:spacing w:before="0"/>
        <w:ind w:left="296" w:right="0" w:firstLine="0"/>
        <w:jc w:val="left"/>
        <w:rPr>
          <w:sz w:val="10"/>
        </w:rPr>
      </w:pPr>
      <w:r>
        <w:rPr>
          <w:w w:val="105"/>
          <w:sz w:val="10"/>
        </w:rPr>
        <w:t>0.00</w:t>
      </w:r>
      <w:r>
        <w:rPr>
          <w:w w:val="105"/>
          <w:sz w:val="10"/>
        </w:rPr>
        <w:tab/>
      </w:r>
      <w:r>
        <w:rPr>
          <w:w w:val="105"/>
          <w:sz w:val="10"/>
        </w:rPr>
        <w:t>0.00</w:t>
      </w:r>
      <w:r>
        <w:rPr>
          <w:w w:val="105"/>
          <w:sz w:val="10"/>
        </w:rPr>
        <w:tab/>
      </w:r>
      <w:r>
        <w:rPr>
          <w:w w:val="105"/>
          <w:sz w:val="10"/>
        </w:rPr>
        <w:t>124,155,000.00</w:t>
      </w:r>
    </w:p>
    <w:p>
      <w:pPr>
        <w:spacing w:after="0"/>
        <w:jc w:val="left"/>
        <w:rPr>
          <w:sz w:val="10"/>
        </w:rPr>
        <w:sectPr>
          <w:type w:val="continuous"/>
          <w:pgSz w:w="15840" w:h="12240" w:orient="landscape"/>
          <w:pgMar w:top="120" w:right="320" w:bottom="280" w:left="0" w:header="720" w:footer="720" w:gutter="0"/>
          <w:cols w:equalWidth="0" w:num="8">
            <w:col w:w="3212" w:space="703"/>
            <w:col w:w="2125" w:space="47"/>
            <w:col w:w="976" w:space="367"/>
            <w:col w:w="889" w:space="119"/>
            <w:col w:w="924" w:space="583"/>
            <w:col w:w="521" w:space="629"/>
            <w:col w:w="521" w:space="799"/>
            <w:col w:w="3105"/>
          </w:cols>
        </w:sectPr>
      </w:pPr>
    </w:p>
    <w:p>
      <w:pPr>
        <w:spacing w:before="123"/>
        <w:ind w:left="296" w:right="0" w:firstLine="0"/>
        <w:jc w:val="left"/>
        <w:rPr>
          <w:b/>
          <w:sz w:val="14"/>
        </w:rPr>
      </w:pPr>
      <w:r>
        <mc:AlternateContent>
          <mc:Choice Requires="wps">
            <w:drawing>
              <wp:anchor distT="0" distB="0" distL="114300" distR="114300" simplePos="0" relativeHeight="251660288" behindDoc="0" locked="0" layoutInCell="1" allowOverlap="1">
                <wp:simplePos x="0" y="0"/>
                <wp:positionH relativeFrom="page">
                  <wp:posOffset>2398395</wp:posOffset>
                </wp:positionH>
                <wp:positionV relativeFrom="paragraph">
                  <wp:posOffset>440055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Sp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4" o:spid="_x0000_s1026" o:spt="20" style="position:absolute;left:0pt;margin-left:188.85pt;margin-top:34.65pt;height:0pt;width:581.95pt;mso-position-horizontal-relative:page;z-index:251660288;mso-width-relative:page;mso-height-relative:page;" filled="f" stroked="t" coordsize="21600,21600" o:gfxdata="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zhjz9gAAAAK&#10;AQAADwAAAAAAAAABACAAAAAiAAAAZHJzL2Rvd25yZXYueG1sUEsBAhQAFAAAAAgAh07iQK9Vmv7j&#10;AQAA3AMAAA4AAAAAAAAAAQAgAAAAJwEAAGRycy9lMm9Eb2MueG1sUEsFBgAAAAAGAAYAWQEAAHwF&#10;AAAAAA==&#10;">
                <v:fill on="f" focussize="0,0"/>
                <v:stroke weight="2pt" color="#000000" joinstyle="round"/>
                <v:imagedata o:title=""/>
                <o:lock v:ext="edit" aspectratio="f"/>
              </v:line>
            </w:pict>
          </mc:Fallback>
        </mc:AlternateContent>
      </w:r>
      <w:r>
        <w:rPr>
          <w:b/>
          <w:sz w:val="14"/>
        </w:rPr>
        <w:t>Total</w:t>
      </w:r>
    </w:p>
    <w:p>
      <w:pPr>
        <w:spacing w:before="123" w:line="290" w:lineRule="auto"/>
        <w:ind w:left="138" w:right="38" w:firstLine="0"/>
        <w:jc w:val="both"/>
        <w:rPr>
          <w:b/>
          <w:sz w:val="14"/>
        </w:rPr>
      </w:pPr>
      <w:r>
        <w:br w:type="column"/>
      </w:r>
      <w:r>
        <w:rPr>
          <w:b/>
          <w:sz w:val="14"/>
        </w:rPr>
        <w:t>11130016-217-CONSEJO NACIONAL DE ÁREAS PROTEGIDAS</w:t>
      </w:r>
    </w:p>
    <w:p>
      <w:pPr>
        <w:tabs>
          <w:tab w:val="left" w:pos="1428"/>
        </w:tabs>
        <w:spacing w:before="104"/>
        <w:ind w:left="296" w:right="0" w:firstLine="0"/>
        <w:jc w:val="left"/>
        <w:rPr>
          <w:b/>
          <w:sz w:val="10"/>
        </w:rPr>
      </w:pPr>
      <w:r>
        <w:br w:type="column"/>
      </w:r>
      <w:r>
        <w:rPr>
          <w:b/>
          <w:w w:val="105"/>
          <w:sz w:val="10"/>
        </w:rPr>
        <w:t>124,155,000.00</w:t>
      </w:r>
      <w:r>
        <w:rPr>
          <w:w w:val="105"/>
          <w:sz w:val="10"/>
        </w:rPr>
        <w:tab/>
      </w:r>
      <w:r>
        <w:rPr>
          <w:b/>
          <w:w w:val="105"/>
          <w:sz w:val="10"/>
        </w:rPr>
        <w:t>16,098,752.00</w:t>
      </w:r>
    </w:p>
    <w:p>
      <w:pPr>
        <w:spacing w:before="104"/>
        <w:ind w:left="296" w:right="0" w:firstLine="0"/>
        <w:jc w:val="left"/>
        <w:rPr>
          <w:b/>
          <w:sz w:val="10"/>
        </w:rPr>
      </w:pPr>
      <w:r>
        <w:br w:type="column"/>
      </w:r>
      <w:r>
        <w:rPr>
          <w:b/>
          <w:w w:val="105"/>
          <w:sz w:val="10"/>
        </w:rPr>
        <w:t>-16,098,752.00</w:t>
      </w:r>
    </w:p>
    <w:p>
      <w:pPr>
        <w:spacing w:before="104"/>
        <w:ind w:left="296" w:right="0" w:firstLine="0"/>
        <w:jc w:val="left"/>
        <w:rPr>
          <w:b/>
          <w:sz w:val="10"/>
        </w:rPr>
      </w:pPr>
      <w:r>
        <w:br w:type="column"/>
      </w:r>
      <w:r>
        <w:rPr>
          <w:b/>
          <w:w w:val="105"/>
          <w:sz w:val="10"/>
        </w:rPr>
        <w:t>4,953,784.00</w:t>
      </w:r>
    </w:p>
    <w:p>
      <w:pPr>
        <w:spacing w:before="104"/>
        <w:ind w:left="296" w:right="0" w:firstLine="0"/>
        <w:jc w:val="left"/>
        <w:rPr>
          <w:b/>
          <w:sz w:val="10"/>
        </w:rPr>
      </w:pPr>
      <w:r>
        <w:br w:type="column"/>
      </w:r>
      <w:r>
        <w:rPr>
          <w:b/>
          <w:w w:val="105"/>
          <w:sz w:val="10"/>
        </w:rPr>
        <w:t>-4,953,784.00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tabs>
          <w:tab w:val="left" w:pos="1496"/>
          <w:tab w:val="left" w:pos="2338"/>
        </w:tabs>
        <w:spacing w:before="104"/>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124,155,000.00</w:t>
      </w:r>
    </w:p>
    <w:p>
      <w:pPr>
        <w:spacing w:after="0"/>
        <w:jc w:val="left"/>
        <w:rPr>
          <w:sz w:val="10"/>
        </w:rPr>
        <w:sectPr>
          <w:type w:val="continuous"/>
          <w:pgSz w:w="15840" w:h="12240" w:orient="landscape"/>
          <w:pgMar w:top="120" w:right="320" w:bottom="280" w:left="0" w:header="720" w:footer="720" w:gutter="0"/>
          <w:cols w:equalWidth="0" w:num="9">
            <w:col w:w="619" w:space="40"/>
            <w:col w:w="1715" w:space="1538"/>
            <w:col w:w="2079" w:space="83"/>
            <w:col w:w="982" w:space="380"/>
            <w:col w:w="894" w:space="74"/>
            <w:col w:w="929" w:space="609"/>
            <w:col w:w="523" w:space="628"/>
            <w:col w:w="523" w:space="797"/>
            <w:col w:w="3107"/>
          </w:cols>
        </w:sectPr>
      </w:pPr>
    </w:p>
    <w:p>
      <w:pPr>
        <w:spacing w:before="0" w:line="183" w:lineRule="exact"/>
        <w:ind w:left="297" w:right="0" w:firstLine="0"/>
        <w:jc w:val="left"/>
        <w:rPr>
          <w:b/>
          <w:sz w:val="17"/>
        </w:rPr>
      </w:pPr>
      <w:r>
        <w:rPr>
          <w:b/>
          <w:w w:val="105"/>
          <w:sz w:val="17"/>
        </w:rPr>
        <w:t>TOTAL...</w:t>
      </w:r>
    </w:p>
    <w:p>
      <w:pPr>
        <w:tabs>
          <w:tab w:val="left" w:pos="1428"/>
        </w:tabs>
        <w:spacing w:before="102"/>
        <w:ind w:left="297" w:right="0" w:firstLine="0"/>
        <w:jc w:val="left"/>
        <w:rPr>
          <w:b/>
          <w:sz w:val="10"/>
        </w:rPr>
      </w:pPr>
      <w:r>
        <w:br w:type="column"/>
      </w:r>
      <w:r>
        <w:rPr>
          <w:b/>
          <w:w w:val="105"/>
          <w:sz w:val="10"/>
        </w:rPr>
        <w:t>124,155,000.00</w:t>
      </w:r>
      <w:r>
        <w:rPr>
          <w:w w:val="105"/>
          <w:sz w:val="10"/>
        </w:rPr>
        <w:tab/>
      </w:r>
      <w:r>
        <w:rPr>
          <w:b/>
          <w:w w:val="105"/>
          <w:sz w:val="10"/>
        </w:rPr>
        <w:t>16,098,752.00</w:t>
      </w:r>
    </w:p>
    <w:p>
      <w:pPr>
        <w:spacing w:before="102"/>
        <w:ind w:left="297" w:right="0" w:firstLine="0"/>
        <w:jc w:val="left"/>
        <w:rPr>
          <w:b/>
          <w:sz w:val="10"/>
        </w:rPr>
      </w:pPr>
      <w:r>
        <w:br w:type="column"/>
      </w:r>
      <w:r>
        <w:rPr>
          <w:b/>
          <w:w w:val="105"/>
          <w:sz w:val="10"/>
        </w:rPr>
        <w:t>-16,098,752.00</w:t>
      </w:r>
    </w:p>
    <w:p>
      <w:pPr>
        <w:spacing w:before="102"/>
        <w:ind w:left="297" w:right="0" w:firstLine="0"/>
        <w:jc w:val="left"/>
        <w:rPr>
          <w:b/>
          <w:sz w:val="10"/>
        </w:rPr>
      </w:pPr>
      <w:r>
        <w:br w:type="column"/>
      </w:r>
      <w:r>
        <w:rPr>
          <w:b/>
          <w:w w:val="105"/>
          <w:sz w:val="10"/>
        </w:rPr>
        <w:t>4,953,784.00</w:t>
      </w:r>
    </w:p>
    <w:p>
      <w:pPr>
        <w:spacing w:before="102"/>
        <w:ind w:left="297" w:right="0" w:firstLine="0"/>
        <w:jc w:val="left"/>
        <w:rPr>
          <w:b/>
          <w:sz w:val="10"/>
        </w:rPr>
      </w:pPr>
      <w:r>
        <w:br w:type="column"/>
      </w:r>
      <w:r>
        <w:rPr>
          <w:b/>
          <w:w w:val="105"/>
          <w:sz w:val="10"/>
        </w:rPr>
        <w:t>-4,953,784.00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124,155,000.00</w:t>
      </w:r>
    </w:p>
    <w:p>
      <w:pPr>
        <w:spacing w:after="0"/>
        <w:jc w:val="left"/>
        <w:rPr>
          <w:sz w:val="10"/>
        </w:rPr>
        <w:sectPr>
          <w:type w:val="continuous"/>
          <w:pgSz w:w="15840" w:h="12240" w:orient="landscape"/>
          <w:pgMar w:top="120" w:right="320" w:bottom="280" w:left="0" w:header="720" w:footer="720" w:gutter="0"/>
          <w:cols w:equalWidth="0" w:num="9">
            <w:col w:w="1086" w:space="2826"/>
            <w:col w:w="2079" w:space="83"/>
            <w:col w:w="982" w:space="380"/>
            <w:col w:w="894" w:space="74"/>
            <w:col w:w="929" w:space="609"/>
            <w:col w:w="523" w:space="628"/>
            <w:col w:w="523" w:space="797"/>
            <w:col w:w="1723" w:space="319"/>
            <w:col w:w="1065"/>
          </w:cols>
        </w:sectPr>
      </w:pPr>
    </w:p>
    <w:p>
      <w:pPr>
        <w:pStyle w:val="6"/>
        <w:spacing w:before="7"/>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0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2"/>
        <w:ind w:left="205"/>
      </w:pPr>
      <w:r>
        <w:t>**** Estas modificaciones se realizan entre diferentes instituciones, por lo</w:t>
      </w:r>
      <w:bookmarkStart w:id="0" w:name="_GoBack"/>
      <w:bookmarkEnd w:id="0"/>
      <w:r>
        <w:t xml:space="preserve"> tanto afectan el presupuesto total de las entidades. Se aprueban mediante Acuerdo Gubernativo.</w:t>
      </w:r>
    </w:p>
    <w:sectPr>
      <w:type w:val="continuous"/>
      <w:pgSz w:w="15840" w:h="12240" w:orient="landscape"/>
      <w:pgMar w:top="120" w:right="3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5756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next w:val="1"/>
    <w:qFormat/>
    <w:uiPriority w:val="1"/>
    <w:pPr>
      <w:spacing w:before="46"/>
      <w:ind w:left="112"/>
      <w:outlineLvl w:val="1"/>
    </w:pPr>
    <w:rPr>
      <w:rFonts w:ascii="Times New Roman" w:hAnsi="Times New Roman" w:eastAsia="Times New Roman" w:cs="Times New Roman"/>
      <w:b/>
      <w:bCs/>
      <w:sz w:val="21"/>
      <w:szCs w:val="21"/>
      <w:lang w:val="es-ES" w:eastAsia="en-US" w:bidi="ar-SA"/>
    </w:rPr>
  </w:style>
  <w:style w:type="paragraph" w:styleId="3">
    <w:name w:val="heading 2"/>
    <w:basedOn w:val="1"/>
    <w:next w:val="1"/>
    <w:qFormat/>
    <w:uiPriority w:val="1"/>
    <w:pPr>
      <w:spacing w:before="56"/>
      <w:ind w:left="272"/>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s-ES" w:eastAsia="en-US" w:bidi="ar-SA"/>
    </w:rPr>
  </w:style>
  <w:style w:type="paragraph" w:customStyle="1" w:styleId="9">
    <w:name w:val="Table Paragraph"/>
    <w:basedOn w:val="1"/>
    <w:qFormat/>
    <w:uiPriority w:val="1"/>
    <w:pPr>
      <w:spacing w:before="125"/>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2022-04-05T16:21:00Z</dcterms:created>
  <dc:creator>mlequite</dc:creator>
  <cp:lastModifiedBy>mlequite</cp:lastModifiedBy>
  <dcterms:modified xsi:type="dcterms:W3CDTF">2022-04-05T16:22:03Z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2022-04-05T00:00:00Z</vt:filetime>
  </property>
  <property fmtid="{D5CDD505-2E9C-101B-9397-08002B2CF9AE}" pid="4" name="KSOProductBuildVer">
    <vt:lpwstr>2058-11.2.0.11042</vt:lpwstr>
  </property>
  <property fmtid="{D5CDD505-2E9C-101B-9397-08002B2CF9AE}" pid="5" name="ICV">
    <vt:lpwstr>28B5AC8F892344FF8A96435DFA29ED9D</vt:lpwstr>
  </property>
</Properties>
</file>