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4"/>
        <w:spacing w:before="85"/>
        <w:ind w:left="992" w:right="6576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 w:line="146" w:lineRule="exact"/>
        <w:ind w:left="231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78"/>
                              <w:gridCol w:w="77"/>
                              <w:gridCol w:w="137"/>
                              <w:gridCol w:w="11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28" w:right="41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3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>
                                  <w:pPr>
                                    <w:pStyle w:val="8"/>
                                    <w:ind w:left="32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1"/>
                                    </w:tabs>
                                    <w:spacing w:before="3"/>
                                    <w:ind w:left="375" w:right="-2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28" w:right="110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10/01/2022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855"/>
                                    </w:tabs>
                                    <w:spacing w:before="66" w:line="154" w:lineRule="exact"/>
                                    <w:ind w:left="50" w:right="-1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3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11:27.54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3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78"/>
                        <w:gridCol w:w="77"/>
                        <w:gridCol w:w="137"/>
                        <w:gridCol w:w="11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28" w:right="41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>
                            <w:pPr>
                              <w:pStyle w:val="8"/>
                              <w:spacing w:before="13"/>
                              <w:ind w:left="3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>
                            <w:pPr>
                              <w:pStyle w:val="8"/>
                              <w:ind w:left="32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>
                            <w:pPr>
                              <w:pStyle w:val="8"/>
                              <w:tabs>
                                <w:tab w:val="right" w:pos="1151"/>
                              </w:tabs>
                              <w:spacing w:before="3"/>
                              <w:ind w:left="375" w:right="-2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28" w:right="110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10/01/2022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>
                            <w:pPr>
                              <w:pStyle w:val="8"/>
                              <w:tabs>
                                <w:tab w:val="left" w:pos="855"/>
                              </w:tabs>
                              <w:spacing w:before="66" w:line="154" w:lineRule="exact"/>
                              <w:ind w:left="50" w:right="-1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3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11:27.54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3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Informacion de Oficio</w:t>
      </w:r>
    </w:p>
    <w:p>
      <w:pPr>
        <w:pStyle w:val="4"/>
        <w:tabs>
          <w:tab w:val="left" w:pos="10235"/>
        </w:tabs>
        <w:spacing w:line="282" w:lineRule="exact"/>
        <w:ind w:left="100"/>
        <w:rPr>
          <w:sz w:val="15"/>
        </w:rPr>
      </w:pPr>
      <w:r>
        <w:rPr>
          <w:w w:val="105"/>
        </w:rPr>
        <w:t>Reportes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Acceso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Pública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2"/>
          <w:sz w:val="15"/>
        </w:rPr>
        <w:t>:</w:t>
      </w:r>
    </w:p>
    <w:p>
      <w:pPr>
        <w:pStyle w:val="4"/>
        <w:spacing w:before="44"/>
        <w:ind w:left="990" w:right="6576"/>
        <w:jc w:val="center"/>
      </w:pPr>
      <w:r>
        <w:rPr>
          <w:w w:val="105"/>
        </w:rPr>
        <w:t>Depositos constituidos con fondos públicos</w:t>
      </w:r>
    </w:p>
    <w:p>
      <w:pPr>
        <w:spacing w:before="36"/>
        <w:ind w:left="992" w:right="6574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9"/>
        <w:ind w:left="992" w:right="6576" w:firstLine="0"/>
        <w:jc w:val="center"/>
        <w:rPr>
          <w:b/>
          <w:sz w:val="14"/>
        </w:rPr>
      </w:pPr>
      <w:r>
        <w:rPr>
          <w:b/>
          <w:sz w:val="14"/>
        </w:rPr>
        <w:t>Unidad Ejecutora Igual a 217, Entidad Igual a 11130016</w:t>
      </w:r>
    </w:p>
    <w:p>
      <w:pPr>
        <w:pStyle w:val="4"/>
        <w:spacing w:before="87"/>
        <w:ind w:left="992" w:right="6479"/>
        <w:jc w:val="center"/>
        <w:rPr>
          <w:rFonts w:ascii="Times New Roman"/>
        </w:rPr>
      </w:pPr>
      <w:r>
        <w:rPr>
          <w:rFonts w:ascii="Times New Roman"/>
          <w:w w:val="105"/>
        </w:rPr>
        <w:t>DEL 01/12/2021 AL 31/12/2021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pStyle w:val="4"/>
        <w:spacing w:before="6"/>
        <w:rPr>
          <w:rFonts w:ascii="Times New Roman"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left="1125"/>
              <w:rPr>
                <w:sz w:val="12"/>
              </w:rPr>
            </w:pPr>
            <w:r>
              <w:rPr>
                <w:w w:val="105"/>
                <w:sz w:val="12"/>
              </w:rPr>
              <w:t>198,447.31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left="1155"/>
              <w:rPr>
                <w:sz w:val="12"/>
              </w:rPr>
            </w:pPr>
            <w:r>
              <w:rPr>
                <w:w w:val="105"/>
                <w:sz w:val="12"/>
              </w:rPr>
              <w:t>11,546.59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-7,399.56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186,900.72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19,058.00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left="1155"/>
              <w:rPr>
                <w:sz w:val="12"/>
              </w:rPr>
            </w:pPr>
            <w:r>
              <w:rPr>
                <w:w w:val="105"/>
                <w:sz w:val="12"/>
              </w:rPr>
              <w:t>10,905.30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8,152.70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left="1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217,505.31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left="11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22,451.89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-7,399.56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195,053.42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199"/>
          <w:tab w:val="left" w:pos="5957"/>
          <w:tab w:val="left" w:pos="7242"/>
          <w:tab w:val="left" w:pos="8775"/>
        </w:tabs>
        <w:spacing w:before="91"/>
        <w:ind w:left="2322" w:right="0" w:firstLine="0"/>
        <w:jc w:val="left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5,155,556.25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217,505.31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22,451.89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5,148,156.69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195,053.42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F6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2022-01-10T17:35:00Z</dcterms:created>
  <dc:creator>mlequite</dc:creator>
  <cp:lastModifiedBy>mlequite</cp:lastModifiedBy>
  <dcterms:modified xsi:type="dcterms:W3CDTF">2022-01-10T17:33:07Z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2022-01-10T00:00:00Z</vt:filetime>
  </property>
  <property fmtid="{D5CDD505-2E9C-101B-9397-08002B2CF9AE}" pid="4" name="KSOProductBuildVer">
    <vt:lpwstr>2058-11.2.0.10443</vt:lpwstr>
  </property>
  <property fmtid="{D5CDD505-2E9C-101B-9397-08002B2CF9AE}" pid="5" name="ICV">
    <vt:lpwstr>1D439BE2B26B4D49A1863BBB46043847</vt:lpwstr>
  </property>
</Properties>
</file>