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C856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7EFA64B4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66F648F2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115959FD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2BDDEBDE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7BAE7CE2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6FF9F71D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638A0E0B" w14:textId="77777777" w:rsidR="00686F89" w:rsidRDefault="00686F89">
      <w:pPr>
        <w:pStyle w:val="Textoindependiente"/>
        <w:rPr>
          <w:rFonts w:ascii="Times New Roman"/>
          <w:b w:val="0"/>
          <w:sz w:val="20"/>
        </w:rPr>
      </w:pPr>
    </w:p>
    <w:p w14:paraId="4249953C" w14:textId="77777777" w:rsidR="00686F89" w:rsidRDefault="00686F89">
      <w:pPr>
        <w:pStyle w:val="Textoindependiente"/>
        <w:spacing w:before="6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686F89" w14:paraId="3BB0E0C6" w14:textId="77777777">
        <w:trPr>
          <w:trHeight w:val="196"/>
        </w:trPr>
        <w:tc>
          <w:tcPr>
            <w:tcW w:w="13202" w:type="dxa"/>
          </w:tcPr>
          <w:p w14:paraId="1BEF0573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ENTIDAD: CONSEJO NACIONAL DE AREA PROTEGIDAS</w:t>
            </w:r>
          </w:p>
        </w:tc>
      </w:tr>
      <w:tr w:rsidR="00686F89" w14:paraId="5A6A0175" w14:textId="77777777">
        <w:trPr>
          <w:trHeight w:val="196"/>
        </w:trPr>
        <w:tc>
          <w:tcPr>
            <w:tcW w:w="13202" w:type="dxa"/>
          </w:tcPr>
          <w:p w14:paraId="0BABD729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DIRECCIÓN: 5 AV. 6-06 ZONA 1 7 NIVEL EDIFICIO IPM GUATEMALA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686F89" w14:paraId="764888E8" w14:textId="77777777">
        <w:trPr>
          <w:trHeight w:val="196"/>
        </w:trPr>
        <w:tc>
          <w:tcPr>
            <w:tcW w:w="13202" w:type="dxa"/>
          </w:tcPr>
          <w:p w14:paraId="2FC6BCDF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HORARIO DE ATENCIÓN: 8: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 xml:space="preserve"> A 16:30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686F89" w14:paraId="733D61A0" w14:textId="77777777">
        <w:trPr>
          <w:trHeight w:val="196"/>
        </w:trPr>
        <w:tc>
          <w:tcPr>
            <w:tcW w:w="13202" w:type="dxa"/>
          </w:tcPr>
          <w:p w14:paraId="57B91A93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 1547 Ext. 1908</w:t>
            </w:r>
          </w:p>
        </w:tc>
      </w:tr>
      <w:tr w:rsidR="00686F89" w14:paraId="1D8119B7" w14:textId="77777777">
        <w:trPr>
          <w:trHeight w:val="196"/>
        </w:trPr>
        <w:tc>
          <w:tcPr>
            <w:tcW w:w="13202" w:type="dxa"/>
          </w:tcPr>
          <w:p w14:paraId="14D72A5E" w14:textId="77777777" w:rsidR="00686F89" w:rsidRDefault="002809E3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DIRECTOR: CARLOS LEONEL TORRES AGUILAR</w:t>
            </w:r>
          </w:p>
        </w:tc>
      </w:tr>
      <w:tr w:rsidR="00686F89" w14:paraId="0DD190F2" w14:textId="77777777">
        <w:trPr>
          <w:trHeight w:val="196"/>
        </w:trPr>
        <w:tc>
          <w:tcPr>
            <w:tcW w:w="13202" w:type="dxa"/>
          </w:tcPr>
          <w:p w14:paraId="7CC4327B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 DE ACTUALIZACIÓN: FERNANDO SAMUEL REYES ALONZO</w:t>
            </w:r>
          </w:p>
        </w:tc>
      </w:tr>
      <w:tr w:rsidR="00686F89" w14:paraId="447D3591" w14:textId="77777777">
        <w:trPr>
          <w:trHeight w:val="196"/>
        </w:trPr>
        <w:tc>
          <w:tcPr>
            <w:tcW w:w="13202" w:type="dxa"/>
          </w:tcPr>
          <w:p w14:paraId="3BB25BEC" w14:textId="77777777" w:rsidR="00686F89" w:rsidRDefault="002809E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 AL MES DE: DICIEMBRE 2020</w:t>
            </w:r>
          </w:p>
        </w:tc>
      </w:tr>
    </w:tbl>
    <w:p w14:paraId="127CC46F" w14:textId="77777777" w:rsidR="00686F89" w:rsidRDefault="00686F89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5788981C" w14:textId="77777777" w:rsidR="00686F89" w:rsidRDefault="002809E3">
      <w:pPr>
        <w:pStyle w:val="Textoindependiente"/>
        <w:spacing w:before="56" w:after="13"/>
        <w:ind w:left="3889" w:right="3732"/>
        <w:jc w:val="center"/>
      </w:pPr>
      <w:r>
        <w:t>NUMERAL 20 - CONTRATACIONES POR COTIZACIÓN Y LICITACIÓN</w:t>
      </w:r>
    </w:p>
    <w:tbl>
      <w:tblPr>
        <w:tblStyle w:val="TableNormal"/>
        <w:tblW w:w="0" w:type="auto"/>
        <w:tblInd w:w="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1"/>
        <w:gridCol w:w="991"/>
        <w:gridCol w:w="3992"/>
        <w:gridCol w:w="2390"/>
        <w:gridCol w:w="1145"/>
        <w:gridCol w:w="1732"/>
        <w:gridCol w:w="968"/>
      </w:tblGrid>
      <w:tr w:rsidR="00686F89" w14:paraId="215A239B" w14:textId="77777777">
        <w:trPr>
          <w:trHeight w:val="771"/>
        </w:trPr>
        <w:tc>
          <w:tcPr>
            <w:tcW w:w="990" w:type="dxa"/>
            <w:tcBorders>
              <w:right w:val="single" w:sz="6" w:space="0" w:color="000000"/>
            </w:tcBorders>
            <w:shd w:val="clear" w:color="auto" w:fill="E7E6E6"/>
          </w:tcPr>
          <w:p w14:paraId="2E405672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754118F2" w14:textId="77777777" w:rsidR="00686F89" w:rsidRDefault="00686F8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66EB55" w14:textId="77777777" w:rsidR="00686F89" w:rsidRDefault="002809E3">
            <w:pPr>
              <w:pStyle w:val="TableParagraph"/>
              <w:ind w:left="161" w:right="1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05EF99D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669ADECA" w14:textId="77777777" w:rsidR="00686F89" w:rsidRDefault="00686F8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E61D4A8" w14:textId="77777777" w:rsidR="00686F89" w:rsidRDefault="002809E3">
            <w:pPr>
              <w:pStyle w:val="TableParagraph"/>
              <w:ind w:left="34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 CONTRATO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A2812BC" w14:textId="77777777" w:rsidR="00686F89" w:rsidRDefault="00686F8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63B11B" w14:textId="77777777" w:rsidR="00686F89" w:rsidRDefault="002809E3">
            <w:pPr>
              <w:pStyle w:val="TableParagraph"/>
              <w:spacing w:before="1" w:line="252" w:lineRule="auto"/>
              <w:ind w:left="58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FECHA DE </w:t>
            </w:r>
            <w:r>
              <w:rPr>
                <w:b/>
                <w:w w:val="95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18E277B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758D8F3E" w14:textId="77777777" w:rsidR="00686F89" w:rsidRDefault="00686F8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2BD3D93" w14:textId="77777777" w:rsidR="00686F89" w:rsidRDefault="002809E3">
            <w:pPr>
              <w:pStyle w:val="TableParagraph"/>
              <w:ind w:left="63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0F01A93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56386200" w14:textId="77777777" w:rsidR="00686F89" w:rsidRDefault="00686F8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C1489B8" w14:textId="77777777" w:rsidR="00686F89" w:rsidRDefault="002809E3">
            <w:pPr>
              <w:pStyle w:val="TableParagraph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NOMBRE DEL PROVEEDOR</w:t>
            </w:r>
          </w:p>
        </w:tc>
        <w:tc>
          <w:tcPr>
            <w:tcW w:w="11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AF42B04" w14:textId="77777777" w:rsidR="00686F89" w:rsidRDefault="00686F8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2303C2" w14:textId="77777777" w:rsidR="00686F89" w:rsidRDefault="002809E3">
            <w:pPr>
              <w:pStyle w:val="TableParagraph"/>
              <w:spacing w:before="1" w:line="252" w:lineRule="auto"/>
              <w:ind w:left="193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MONTO </w:t>
            </w:r>
            <w:r>
              <w:rPr>
                <w:b/>
                <w:w w:val="95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E53F202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157809FA" w14:textId="77777777" w:rsidR="00686F89" w:rsidRDefault="00686F8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92367BB" w14:textId="77777777" w:rsidR="00686F89" w:rsidRDefault="002809E3">
            <w:pPr>
              <w:pStyle w:val="TableParagraph"/>
              <w:ind w:left="41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PLAZO DEL CONTRATO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E7E6E6"/>
          </w:tcPr>
          <w:p w14:paraId="1E4F3558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5FBE4496" w14:textId="77777777" w:rsidR="00686F89" w:rsidRDefault="002809E3">
            <w:pPr>
              <w:pStyle w:val="TableParagraph"/>
              <w:spacing w:before="1" w:line="266" w:lineRule="auto"/>
              <w:ind w:left="84" w:right="42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 APROBACIÓN DEL CONTRATO</w:t>
            </w:r>
          </w:p>
        </w:tc>
      </w:tr>
      <w:tr w:rsidR="00686F89" w14:paraId="0E4D7552" w14:textId="77777777">
        <w:trPr>
          <w:trHeight w:val="1100"/>
        </w:trPr>
        <w:tc>
          <w:tcPr>
            <w:tcW w:w="990" w:type="dxa"/>
            <w:tcBorders>
              <w:right w:val="single" w:sz="6" w:space="0" w:color="000000"/>
            </w:tcBorders>
          </w:tcPr>
          <w:p w14:paraId="1A14C77B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2A3568D1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5E02D711" w14:textId="77777777" w:rsidR="00686F89" w:rsidRDefault="002809E3">
            <w:pPr>
              <w:pStyle w:val="TableParagraph"/>
              <w:spacing w:before="116"/>
              <w:ind w:left="176" w:right="1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13110977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14:paraId="2E018968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0C0139A5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260D20C5" w14:textId="77777777" w:rsidR="00686F89" w:rsidRDefault="002809E3">
            <w:pPr>
              <w:pStyle w:val="TableParagraph"/>
              <w:spacing w:before="116"/>
              <w:ind w:left="51" w:right="6"/>
              <w:jc w:val="center"/>
              <w:rPr>
                <w:sz w:val="15"/>
              </w:rPr>
            </w:pPr>
            <w:r>
              <w:rPr>
                <w:sz w:val="15"/>
              </w:rPr>
              <w:t>35-2020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14:paraId="60AEF763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3355784B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70F49B3A" w14:textId="77777777" w:rsidR="00686F89" w:rsidRDefault="002809E3">
            <w:pPr>
              <w:pStyle w:val="TableParagraph"/>
              <w:spacing w:before="116"/>
              <w:ind w:left="145"/>
              <w:rPr>
                <w:sz w:val="15"/>
              </w:rPr>
            </w:pPr>
            <w:r>
              <w:rPr>
                <w:sz w:val="15"/>
              </w:rPr>
              <w:t>28/09/2020</w:t>
            </w:r>
          </w:p>
        </w:tc>
        <w:tc>
          <w:tcPr>
            <w:tcW w:w="3992" w:type="dxa"/>
            <w:tcBorders>
              <w:left w:val="single" w:sz="6" w:space="0" w:color="000000"/>
              <w:right w:val="single" w:sz="6" w:space="0" w:color="000000"/>
            </w:tcBorders>
          </w:tcPr>
          <w:p w14:paraId="72F3F2EF" w14:textId="77777777" w:rsidR="00686F89" w:rsidRDefault="00686F89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BA633" w14:textId="77777777" w:rsidR="00686F89" w:rsidRDefault="002809E3">
            <w:pPr>
              <w:pStyle w:val="TableParagraph"/>
              <w:spacing w:before="1" w:line="261" w:lineRule="auto"/>
              <w:ind w:left="63" w:right="35"/>
              <w:jc w:val="center"/>
              <w:rPr>
                <w:sz w:val="15"/>
              </w:rPr>
            </w:pPr>
            <w:r>
              <w:rPr>
                <w:sz w:val="15"/>
              </w:rPr>
              <w:t>ADQUISICIÓN DE VEHÍCULOS AUTOMOTORES TIPO PICK UP DOBLE CABINA PARA USO EN EL PROYECTO CONSOLIDACIÓN DEL SIGAP -LIFE WEB- Y EL PARQUE NACIONAL YAXHA-NAKUM- NARANJO.</w:t>
            </w:r>
          </w:p>
        </w:tc>
        <w:tc>
          <w:tcPr>
            <w:tcW w:w="2390" w:type="dxa"/>
            <w:tcBorders>
              <w:left w:val="single" w:sz="6" w:space="0" w:color="000000"/>
              <w:right w:val="single" w:sz="6" w:space="0" w:color="000000"/>
            </w:tcBorders>
          </w:tcPr>
          <w:p w14:paraId="20E3B13F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5A1372A3" w14:textId="77777777" w:rsidR="00686F89" w:rsidRDefault="00686F8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721AC42" w14:textId="77777777" w:rsidR="00686F89" w:rsidRDefault="002809E3">
            <w:pPr>
              <w:pStyle w:val="TableParagraph"/>
              <w:spacing w:line="261" w:lineRule="auto"/>
              <w:ind w:left="548" w:right="292" w:hanging="221"/>
              <w:rPr>
                <w:sz w:val="15"/>
              </w:rPr>
            </w:pPr>
            <w:r>
              <w:rPr>
                <w:sz w:val="15"/>
              </w:rPr>
              <w:t>COFIÑO STAHL Y COMPAÑÍA SOCIEDAD ANONIMA</w:t>
            </w:r>
          </w:p>
        </w:tc>
        <w:tc>
          <w:tcPr>
            <w:tcW w:w="1145" w:type="dxa"/>
            <w:tcBorders>
              <w:left w:val="single" w:sz="6" w:space="0" w:color="000000"/>
              <w:right w:val="single" w:sz="6" w:space="0" w:color="000000"/>
            </w:tcBorders>
          </w:tcPr>
          <w:p w14:paraId="21DA4009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4CD76DDD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7F9E93E5" w14:textId="77777777" w:rsidR="00686F89" w:rsidRDefault="002809E3">
            <w:pPr>
              <w:pStyle w:val="TableParagraph"/>
              <w:spacing w:before="116"/>
              <w:ind w:left="191"/>
              <w:rPr>
                <w:sz w:val="15"/>
              </w:rPr>
            </w:pPr>
            <w:r>
              <w:rPr>
                <w:sz w:val="15"/>
              </w:rPr>
              <w:t>Q664,968.00</w:t>
            </w:r>
          </w:p>
        </w:tc>
        <w:tc>
          <w:tcPr>
            <w:tcW w:w="1732" w:type="dxa"/>
            <w:tcBorders>
              <w:left w:val="single" w:sz="6" w:space="0" w:color="000000"/>
              <w:right w:val="single" w:sz="6" w:space="0" w:color="000000"/>
            </w:tcBorders>
          </w:tcPr>
          <w:p w14:paraId="019CA584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71866D07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4D118899" w14:textId="77777777" w:rsidR="00686F89" w:rsidRDefault="002809E3">
            <w:pPr>
              <w:pStyle w:val="TableParagraph"/>
              <w:spacing w:before="118"/>
              <w:ind w:left="44" w:right="10"/>
              <w:jc w:val="center"/>
              <w:rPr>
                <w:sz w:val="15"/>
              </w:rPr>
            </w:pPr>
            <w:r>
              <w:rPr>
                <w:sz w:val="15"/>
              </w:rPr>
              <w:t>27/10/2020 al 31/12/2020</w:t>
            </w:r>
          </w:p>
        </w:tc>
        <w:tc>
          <w:tcPr>
            <w:tcW w:w="968" w:type="dxa"/>
            <w:tcBorders>
              <w:left w:val="single" w:sz="6" w:space="0" w:color="000000"/>
            </w:tcBorders>
          </w:tcPr>
          <w:p w14:paraId="34B23FE8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354A7775" w14:textId="77777777" w:rsidR="00686F89" w:rsidRDefault="00686F89">
            <w:pPr>
              <w:pStyle w:val="TableParagraph"/>
              <w:rPr>
                <w:b/>
                <w:sz w:val="14"/>
              </w:rPr>
            </w:pPr>
          </w:p>
          <w:p w14:paraId="04D5849F" w14:textId="77777777" w:rsidR="00686F89" w:rsidRDefault="002809E3">
            <w:pPr>
              <w:pStyle w:val="TableParagraph"/>
              <w:spacing w:before="116"/>
              <w:ind w:left="135"/>
              <w:rPr>
                <w:sz w:val="15"/>
              </w:rPr>
            </w:pPr>
            <w:r>
              <w:rPr>
                <w:sz w:val="15"/>
              </w:rPr>
              <w:t>13/11/2020</w:t>
            </w:r>
          </w:p>
        </w:tc>
      </w:tr>
    </w:tbl>
    <w:p w14:paraId="4C9A8F0C" w14:textId="77777777" w:rsidR="00686F89" w:rsidRDefault="00686F89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686F89" w14:paraId="10B28BC7" w14:textId="77777777">
        <w:trPr>
          <w:trHeight w:val="175"/>
        </w:trPr>
        <w:tc>
          <w:tcPr>
            <w:tcW w:w="9944" w:type="dxa"/>
          </w:tcPr>
          <w:p w14:paraId="606EAB68" w14:textId="77777777" w:rsidR="00686F89" w:rsidRDefault="002809E3"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 xml:space="preserve">Nota: </w:t>
            </w:r>
            <w:r>
              <w:rPr>
                <w:sz w:val="15"/>
              </w:rPr>
              <w:t>En el número de contrato puede incluirse el hipervínculo al contrato, puesto que también deben publicarse los contratos respectivos en este numeral.</w:t>
            </w:r>
          </w:p>
        </w:tc>
      </w:tr>
      <w:tr w:rsidR="00686F89" w14:paraId="6A7F32DE" w14:textId="77777777">
        <w:trPr>
          <w:trHeight w:val="175"/>
        </w:trPr>
        <w:tc>
          <w:tcPr>
            <w:tcW w:w="9944" w:type="dxa"/>
          </w:tcPr>
          <w:p w14:paraId="2CA90059" w14:textId="77777777" w:rsidR="00686F89" w:rsidRDefault="002809E3">
            <w:pPr>
              <w:pStyle w:val="TableParagraph"/>
              <w:spacing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El hipervínculo no es obligatorio, pero la publicación de los contratos sí.</w:t>
            </w:r>
          </w:p>
        </w:tc>
      </w:tr>
    </w:tbl>
    <w:p w14:paraId="2CCF5501" w14:textId="77777777" w:rsidR="002809E3" w:rsidRDefault="002809E3"/>
    <w:sectPr w:rsidR="002809E3">
      <w:type w:val="continuous"/>
      <w:pgSz w:w="16840" w:h="11910" w:orient="landscape"/>
      <w:pgMar w:top="1100" w:right="13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9"/>
    <w:rsid w:val="001B090A"/>
    <w:rsid w:val="002809E3"/>
    <w:rsid w:val="006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D3C3"/>
  <w15:docId w15:val="{4B94B391-7710-469E-9EB0-69702C4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2021-01-06T17:45:00Z</dcterms:created>
  <dcterms:modified xsi:type="dcterms:W3CDTF">2021-01-06T17:45:00Z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2021-01-06T00:00:00Z</vt:filetime>
  </property>
</Properties>
</file>