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page" w:tblpXSpec="center" w:tblpY="2958"/>
        <w:tblOverlap w:val="never"/>
        <w:tblW w:w="13580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4"/>
        <w:gridCol w:w="635"/>
        <w:gridCol w:w="6145"/>
        <w:gridCol w:w="646"/>
      </w:tblGrid>
      <w:tr w:rsidR="00BC506B" w14:paraId="2D8B0298" w14:textId="77777777" w:rsidTr="003E36DE">
        <w:trPr>
          <w:trHeight w:val="163"/>
          <w:jc w:val="center"/>
        </w:trPr>
        <w:tc>
          <w:tcPr>
            <w:tcW w:w="6789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3D022BBE" w14:textId="77777777" w:rsidR="00BC506B" w:rsidRPr="00944BE7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</w:rPr>
            </w:pPr>
            <w:r w:rsidRPr="00944BE7"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</w:rPr>
              <w:t>GÉNERO DE LAS PERSONAS ATENDIDAS</w:t>
            </w:r>
          </w:p>
        </w:tc>
        <w:tc>
          <w:tcPr>
            <w:tcW w:w="6791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1754DC10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1"/>
                <w:szCs w:val="21"/>
              </w:rPr>
              <w:t>PERTENENCIA SOCIOLINGÜÍSTICA</w:t>
            </w:r>
          </w:p>
        </w:tc>
      </w:tr>
      <w:tr w:rsidR="00BC506B" w14:paraId="16E918C6" w14:textId="77777777" w:rsidTr="003E36DE">
        <w:trPr>
          <w:trHeight w:val="388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48EF3E36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Total de hombres </w:t>
            </w: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atendidos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: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1D3271EA" w14:textId="77777777" w:rsidR="00BC506B" w:rsidRDefault="00E42A80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78</w:t>
            </w:r>
          </w:p>
          <w:p w14:paraId="3348DEBF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  <w:p w14:paraId="0D961CD5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52DCC9E1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Mestizo: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7B39A6E9" w14:textId="77777777" w:rsidR="00BC506B" w:rsidRDefault="00E42A80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82</w:t>
            </w:r>
          </w:p>
          <w:p w14:paraId="6DC5213E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  <w:p w14:paraId="3E99373E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</w:tr>
      <w:tr w:rsidR="00BC506B" w14:paraId="51454A69" w14:textId="77777777" w:rsidTr="003E36DE">
        <w:trPr>
          <w:trHeight w:val="96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07680FD7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Total de </w:t>
            </w: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mujeres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atendidas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: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3E346F84" w14:textId="77777777" w:rsidR="00BC506B" w:rsidRDefault="00E42A80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11</w:t>
            </w: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7CA6EE92" w14:textId="77777777" w:rsidR="00BC506B" w:rsidRDefault="00BC506B" w:rsidP="003E36DE">
            <w:pPr>
              <w:tabs>
                <w:tab w:val="left" w:pos="5820"/>
              </w:tabs>
              <w:ind w:left="420" w:hangingChars="200" w:hanging="420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Maya: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2B1B4C27" w14:textId="77777777" w:rsidR="00BC506B" w:rsidRDefault="00E42A80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6</w:t>
            </w:r>
          </w:p>
        </w:tc>
      </w:tr>
      <w:tr w:rsidR="00BC506B" w14:paraId="73FE1958" w14:textId="77777777" w:rsidTr="003E36DE">
        <w:trPr>
          <w:trHeight w:val="328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6A447A9B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No indica:                           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60206BB1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56D047E8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Garífuna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0F636A9F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</w:tc>
      </w:tr>
      <w:tr w:rsidR="00BC506B" w14:paraId="523E3974" w14:textId="77777777" w:rsidTr="003E36DE">
        <w:trPr>
          <w:trHeight w:val="96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761F3F06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27C1C556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4FBC4D55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Xinca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: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05EF8E99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</w:tc>
      </w:tr>
      <w:tr w:rsidR="00BC506B" w14:paraId="795E4EE5" w14:textId="77777777" w:rsidTr="003E36DE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382F07FC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7F521726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0B4F0D63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Otro</w:t>
            </w:r>
            <w:proofErr w:type="spellEnd"/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: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72C136C0" w14:textId="77777777" w:rsidR="00BC506B" w:rsidRDefault="00E42A80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1</w:t>
            </w:r>
          </w:p>
        </w:tc>
      </w:tr>
      <w:tr w:rsidR="00BC506B" w14:paraId="12AB93DC" w14:textId="77777777" w:rsidTr="003E36DE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32059DCE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1C83AFFF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03037A0B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No indica: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376DB883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  <w:p w14:paraId="074C3C22" w14:textId="77777777" w:rsidR="00BC506B" w:rsidRDefault="00BC506B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</w:tr>
      <w:tr w:rsidR="00BC506B" w14:paraId="32A35A3B" w14:textId="77777777" w:rsidTr="003E36DE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5B54188A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 xml:space="preserve">Total:                                         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443E5A1F" w14:textId="77777777" w:rsidR="00BC506B" w:rsidRDefault="00E42A80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>89</w:t>
            </w: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271437FF" w14:textId="77777777" w:rsidR="00BC506B" w:rsidRDefault="00BC506B" w:rsidP="003E36DE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 xml:space="preserve">Total:     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4DB4F838" w14:textId="77777777" w:rsidR="00BC506B" w:rsidRDefault="00E42A80" w:rsidP="003E36DE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>89</w:t>
            </w:r>
          </w:p>
        </w:tc>
      </w:tr>
    </w:tbl>
    <w:p w14:paraId="3FC953C3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299F40E0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5D888D77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5AA801FE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7A615F76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04982B2E" w14:textId="77777777" w:rsidR="00BC506B" w:rsidRDefault="00BC506B" w:rsidP="00BC506B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5CBD3A2F" w14:textId="77777777" w:rsidR="00BC506B" w:rsidRDefault="00BC506B" w:rsidP="00BC506B">
      <w:pPr>
        <w:tabs>
          <w:tab w:val="left" w:pos="5820"/>
        </w:tabs>
        <w:jc w:val="center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626DF8EF" w14:textId="77777777" w:rsidR="00BC506B" w:rsidRDefault="00BC506B" w:rsidP="00BC506B">
      <w:pPr>
        <w:tabs>
          <w:tab w:val="left" w:pos="5820"/>
        </w:tabs>
        <w:jc w:val="center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2FF3DD30" w14:textId="77777777" w:rsidR="00BC506B" w:rsidRDefault="00BC506B" w:rsidP="00BC506B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397957A6" w14:textId="77777777" w:rsidR="00BC506B" w:rsidRDefault="00BC506B" w:rsidP="00BC506B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7F2453A4" w14:textId="77777777" w:rsidR="00BC506B" w:rsidRDefault="00BC506B" w:rsidP="00BC506B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2FA9C0B3" w14:textId="77777777" w:rsidR="00BC506B" w:rsidRDefault="00BC506B" w:rsidP="00BC506B">
      <w:pPr>
        <w:pStyle w:val="Sinespaciado"/>
      </w:pPr>
      <w:r>
        <w:t xml:space="preserve">                        .</w:t>
      </w:r>
    </w:p>
    <w:p w14:paraId="1E527243" w14:textId="77777777" w:rsidR="00BC506B" w:rsidRPr="00A04CF3" w:rsidRDefault="00BC506B" w:rsidP="00BC506B">
      <w:pPr>
        <w:pStyle w:val="Sinespaciado"/>
        <w:ind w:left="2124"/>
        <w:rPr>
          <w:b/>
        </w:rPr>
      </w:pPr>
      <w:proofErr w:type="spellStart"/>
      <w:r>
        <w:rPr>
          <w:b/>
        </w:rPr>
        <w:t>Vo.Bo</w:t>
      </w:r>
      <w:proofErr w:type="spellEnd"/>
      <w:r>
        <w:rPr>
          <w:b/>
        </w:rPr>
        <w:t xml:space="preserve">. </w:t>
      </w:r>
      <w:r w:rsidRPr="00A04CF3">
        <w:rPr>
          <w:b/>
        </w:rPr>
        <w:t xml:space="preserve">Byron Arnulfo </w:t>
      </w:r>
      <w:proofErr w:type="spellStart"/>
      <w:r w:rsidRPr="00A04CF3">
        <w:rPr>
          <w:b/>
        </w:rPr>
        <w:t>Bin</w:t>
      </w:r>
      <w:proofErr w:type="spellEnd"/>
      <w:r w:rsidRPr="00A04CF3">
        <w:rPr>
          <w:b/>
        </w:rPr>
        <w:t xml:space="preserve"> </w:t>
      </w:r>
      <w:proofErr w:type="spellStart"/>
      <w:r w:rsidRPr="00A04CF3">
        <w:rPr>
          <w:b/>
        </w:rPr>
        <w:t>Quiej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luisa Fernanda Muñoz Paiz</w:t>
      </w:r>
    </w:p>
    <w:p w14:paraId="5BF64902" w14:textId="77777777" w:rsidR="00BC506B" w:rsidRPr="00A04CF3" w:rsidRDefault="00BC506B" w:rsidP="00BC506B">
      <w:pPr>
        <w:pStyle w:val="Sinespaciado"/>
        <w:ind w:left="2124"/>
        <w:rPr>
          <w:rFonts w:ascii="Bodoni MT Condensed" w:hAnsi="Bodoni MT Condensed" w:cs="Bodoni MT Condensed"/>
          <w:b/>
          <w:color w:val="1B9474"/>
          <w:sz w:val="28"/>
          <w:szCs w:val="28"/>
          <w:u w:val="single"/>
        </w:rPr>
      </w:pPr>
      <w:r>
        <w:rPr>
          <w:b/>
        </w:rPr>
        <w:t>Director</w:t>
      </w:r>
      <w:r w:rsidRPr="00A04CF3">
        <w:rPr>
          <w:b/>
        </w:rPr>
        <w:t xml:space="preserve"> de Asuntos Tecnicos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Encargada de Ventanilla </w:t>
      </w:r>
      <w:proofErr w:type="spellStart"/>
      <w:r>
        <w:rPr>
          <w:b/>
        </w:rPr>
        <w:t>Unica</w:t>
      </w:r>
      <w:proofErr w:type="spellEnd"/>
    </w:p>
    <w:p w14:paraId="125BB54F" w14:textId="77777777" w:rsidR="00BC506B" w:rsidRDefault="00BC506B" w:rsidP="00BC506B"/>
    <w:p w14:paraId="63475A89" w14:textId="77777777" w:rsidR="00BC506B" w:rsidRDefault="00BC506B" w:rsidP="00BC506B"/>
    <w:p w14:paraId="43691482" w14:textId="77777777" w:rsidR="00A30A35" w:rsidRDefault="005A05A9"/>
    <w:sectPr w:rsidR="00A30A35">
      <w:headerReference w:type="even" r:id="rId6"/>
      <w:headerReference w:type="default" r:id="rId7"/>
      <w:footerReference w:type="even" r:id="rId8"/>
      <w:footerReference w:type="default" r:id="rId9"/>
      <w:pgSz w:w="15819" w:h="12191" w:orient="landscape"/>
      <w:pgMar w:top="454" w:right="454" w:bottom="454" w:left="454" w:header="709" w:footer="709" w:gutter="0"/>
      <w:pgNumType w:fmt="decimalFullWidt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9EB7" w14:textId="77777777" w:rsidR="005A05A9" w:rsidRDefault="005A05A9" w:rsidP="00BC506B">
      <w:pPr>
        <w:spacing w:after="0" w:line="240" w:lineRule="auto"/>
      </w:pPr>
      <w:r>
        <w:separator/>
      </w:r>
    </w:p>
  </w:endnote>
  <w:endnote w:type="continuationSeparator" w:id="0">
    <w:p w14:paraId="2F2CFC1A" w14:textId="77777777" w:rsidR="005A05A9" w:rsidRDefault="005A05A9" w:rsidP="00BC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dobe Heiti Std R">
    <w:charset w:val="86"/>
    <w:family w:val="auto"/>
    <w:pitch w:val="default"/>
    <w:sig w:usb0="00000001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391A" w14:textId="77777777" w:rsidR="005A735F" w:rsidRDefault="00647E0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7D2E1" wp14:editId="35C1D37C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82898" w14:textId="77777777" w:rsidR="005A735F" w:rsidRDefault="00647E0F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9F72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884.8pt;margin-top: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" filled="f" stroked="f" strokeweight=".5pt">
              <v:textbox style="mso-fit-shape-to-text:t" inset="0,0,0,0">
                <w:txbxContent>
                  <w:p w:rsidR="005A735F" w:rsidRDefault="00647E0F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D9C7" w14:textId="77777777" w:rsidR="005A735F" w:rsidRPr="00944BE7" w:rsidRDefault="00647E0F">
    <w:pPr>
      <w:pStyle w:val="Piedepgina"/>
      <w:jc w:val="center"/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</w:pPr>
    <w:r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</w:rPr>
      <w:t xml:space="preserve">5a. Av. 6-06 Zona 1 Edificio IPM 5to, 6to, 7mo y 9no nivel. </w:t>
    </w:r>
    <w:r w:rsidRPr="00944BE7"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  <w:t>PBX: 1547 Ext: 1731</w:t>
    </w:r>
  </w:p>
  <w:p w14:paraId="3C1674B2" w14:textId="77777777" w:rsidR="005A735F" w:rsidRPr="00944BE7" w:rsidRDefault="00647E0F">
    <w:pPr>
      <w:pStyle w:val="Piedepgina"/>
      <w:jc w:val="center"/>
      <w:rPr>
        <w:rFonts w:ascii="Tahoma" w:hAnsi="Tahoma" w:cs="Tahoma"/>
        <w:color w:val="00B0F0"/>
        <w:lang w:val="en-US"/>
      </w:rPr>
    </w:pPr>
    <w:r>
      <w:rPr>
        <w:rFonts w:ascii="Tahoma" w:hAnsi="Tahoma" w:cs="Tahoma"/>
        <w:noProof/>
        <w:color w:val="00B0F0"/>
        <w:sz w:val="21"/>
        <w:szCs w:val="21"/>
        <w:lang w:eastAsia="es-GT"/>
      </w:rPr>
      <w:drawing>
        <wp:anchor distT="0" distB="0" distL="114300" distR="114300" simplePos="0" relativeHeight="251660288" behindDoc="1" locked="0" layoutInCell="1" allowOverlap="1" wp14:anchorId="67DB1C67" wp14:editId="5BDD8BE2">
          <wp:simplePos x="0" y="0"/>
          <wp:positionH relativeFrom="column">
            <wp:posOffset>-293370</wp:posOffset>
          </wp:positionH>
          <wp:positionV relativeFrom="paragraph">
            <wp:posOffset>202565</wp:posOffset>
          </wp:positionV>
          <wp:extent cx="10048240" cy="403860"/>
          <wp:effectExtent l="0" t="0" r="10160" b="15240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240" cy="403860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44BE7">
      <w:rPr>
        <w:rFonts w:ascii="Tahoma" w:eastAsia="Bradley Hand ITC" w:hAnsi="Tahoma" w:cs="Tahoma"/>
        <w:color w:val="2E74B5" w:themeColor="accent1" w:themeShade="BF"/>
        <w:sz w:val="21"/>
        <w:szCs w:val="21"/>
        <w:lang w:val="en-US"/>
      </w:rPr>
      <w:t xml:space="preserve">Website: </w:t>
    </w:r>
    <w:hyperlink r:id="rId2" w:history="1">
      <w:r w:rsidRPr="00944BE7">
        <w:rPr>
          <w:rStyle w:val="Hipervnculo"/>
          <w:rFonts w:ascii="Tahoma" w:eastAsia="Bradley Hand ITC" w:hAnsi="Tahoma" w:cs="Tahoma"/>
          <w:b/>
          <w:bCs/>
          <w:color w:val="2E74B5" w:themeColor="accent1" w:themeShade="BF"/>
          <w:sz w:val="21"/>
          <w:szCs w:val="21"/>
          <w:lang w:val="en-US"/>
        </w:rPr>
        <w:t>www.conap.gob.gt</w:t>
      </w:r>
    </w:hyperlink>
    <w:r>
      <w:rPr>
        <w:rFonts w:ascii="Tahoma" w:hAnsi="Tahoma" w:cs="Tahoma"/>
        <w:noProof/>
        <w:color w:val="00B0F0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C4F97" wp14:editId="539642AC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0FD8E" w14:textId="77777777" w:rsidR="005A735F" w:rsidRDefault="00647E0F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2A80" w:rsidRPr="00E42A80">
                            <w:rPr>
                              <w:rFonts w:ascii="MS Gothic" w:eastAsia="MS Gothic" w:hAnsi="MS Gothic" w:cs="MS Gothic" w:hint="eastAsia"/>
                              <w:noProof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2464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left:0;text-align:left;margin-left:884.8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" filled="f" stroked="f" strokeweight=".5pt">
              <v:textbox style="mso-fit-shape-to-text:t" inset="0,0,0,0">
                <w:txbxContent>
                  <w:p w:rsidR="005A735F" w:rsidRDefault="00647E0F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="00E42A80" w:rsidRPr="00E42A80">
                      <w:rPr>
                        <w:rFonts w:ascii="MS Gothic" w:eastAsia="MS Gothic" w:hAnsi="MS Gothic" w:cs="MS Gothic" w:hint="eastAsia"/>
                        <w:noProof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C0E3" w14:textId="77777777" w:rsidR="005A05A9" w:rsidRDefault="005A05A9" w:rsidP="00BC506B">
      <w:pPr>
        <w:spacing w:after="0" w:line="240" w:lineRule="auto"/>
      </w:pPr>
      <w:r>
        <w:separator/>
      </w:r>
    </w:p>
  </w:footnote>
  <w:footnote w:type="continuationSeparator" w:id="0">
    <w:p w14:paraId="2896EC34" w14:textId="77777777" w:rsidR="005A05A9" w:rsidRDefault="005A05A9" w:rsidP="00BC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1D8D" w14:textId="77777777" w:rsidR="005A735F" w:rsidRDefault="00647E0F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A4F9A" wp14:editId="559CC23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8B320" w14:textId="77777777" w:rsidR="005A735F" w:rsidRDefault="00647E0F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2962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w7ELJVcCAAAQ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5A735F" w:rsidRDefault="00647E0F">
                    <w:pPr>
                      <w:pStyle w:val="Encabezad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4CC8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drawing>
        <wp:anchor distT="0" distB="0" distL="114300" distR="114300" simplePos="0" relativeHeight="251664384" behindDoc="0" locked="0" layoutInCell="1" allowOverlap="1" wp14:anchorId="79D31715" wp14:editId="32298ACC">
          <wp:simplePos x="0" y="0"/>
          <wp:positionH relativeFrom="column">
            <wp:posOffset>8890</wp:posOffset>
          </wp:positionH>
          <wp:positionV relativeFrom="paragraph">
            <wp:posOffset>101600</wp:posOffset>
          </wp:positionV>
          <wp:extent cx="1838960" cy="86995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dobe Heiti Std R" w:hAnsi="Tahoma" w:cs="Tahoma"/>
        <w:noProof/>
        <w:color w:val="2E74B5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E8BD9" wp14:editId="6F07F89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CE8D9" w14:textId="77777777" w:rsidR="005A735F" w:rsidRDefault="00647E0F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E42A80" w:rsidRPr="00E42A80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noProof/>
                              <w:color w:val="2E74B5" w:themeColor="accent1" w:themeShade="BF"/>
                              <w:sz w:val="21"/>
                              <w:szCs w:val="21"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7CC1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rODPwFcCAAAX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5A735F" w:rsidRDefault="00647E0F">
                    <w:pPr>
                      <w:pStyle w:val="Encabezado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separate"/>
                    </w:r>
                    <w:r w:rsidR="00E42A80" w:rsidRPr="00E42A80">
                      <w:rPr>
                        <w:rFonts w:ascii="MS Gothic" w:eastAsia="MS Gothic" w:hAnsi="MS Gothic" w:cs="MS Gothic" w:hint="eastAsia"/>
                        <w:b/>
                        <w:bCs/>
                        <w:noProof/>
                        <w:color w:val="2E74B5" w:themeColor="accent1" w:themeShade="BF"/>
                        <w:sz w:val="21"/>
                        <w:szCs w:val="21"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UNIDAD DE ASUNTOS TÉCNICOS (UAT)</w:t>
    </w:r>
  </w:p>
  <w:p w14:paraId="754E5F48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Ventanilla Única</w:t>
    </w:r>
  </w:p>
  <w:p w14:paraId="5AAA4A0F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Director: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Ing. </w:t>
    </w:r>
    <w:proofErr w:type="spellStart"/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Bayron</w:t>
    </w:r>
    <w:proofErr w:type="spellEnd"/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 xml:space="preserve"> Arnulfo </w:t>
    </w:r>
    <w:proofErr w:type="spellStart"/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Quej</w:t>
    </w:r>
    <w:proofErr w:type="spellEnd"/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</w:p>
  <w:p w14:paraId="51E819DC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Responsable de actualización de información: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Luisa Fernanda Muñoz Paiz</w:t>
    </w:r>
  </w:p>
  <w:p w14:paraId="5034E2CA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Fecha de emisión: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 w:rsidR="00BC506B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04/01/2021</w:t>
    </w:r>
  </w:p>
  <w:p w14:paraId="17ED3F5E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Mes reportado: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 w:rsidR="00BC506B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Diciembre 2020</w:t>
    </w:r>
  </w:p>
  <w:p w14:paraId="03A4C6C7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  <w:u w:val="single"/>
      </w:rPr>
      <w:t>(Artículo 10, numeral 28, Ley de Acceso a la Información Pública)</w:t>
    </w:r>
  </w:p>
  <w:p w14:paraId="636A7AA9" w14:textId="77777777" w:rsidR="005A735F" w:rsidRDefault="00647E0F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Género y Pertenencia Sociolingüística de las Personas Atendidas</w:t>
    </w:r>
  </w:p>
  <w:p w14:paraId="06F09258" w14:textId="77777777" w:rsidR="005A735F" w:rsidRDefault="005A05A9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hAnsi="Tahoma" w:cs="Tahoma"/>
        <w:b/>
        <w:bCs/>
        <w:color w:val="2E74B5" w:themeColor="accent1" w:themeShade="B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6B"/>
    <w:rsid w:val="001D12F8"/>
    <w:rsid w:val="00417EEC"/>
    <w:rsid w:val="005A05A9"/>
    <w:rsid w:val="00647E0F"/>
    <w:rsid w:val="00A23449"/>
    <w:rsid w:val="00BC506B"/>
    <w:rsid w:val="00D47B9C"/>
    <w:rsid w:val="00E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187F"/>
  <w15:chartTrackingRefBased/>
  <w15:docId w15:val="{2FAB569E-2E6A-45E3-A1B0-7CB57F0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BC5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C506B"/>
  </w:style>
  <w:style w:type="paragraph" w:styleId="Piedepgina">
    <w:name w:val="footer"/>
    <w:basedOn w:val="Normal"/>
    <w:link w:val="PiedepginaCar"/>
    <w:uiPriority w:val="99"/>
    <w:unhideWhenUsed/>
    <w:qFormat/>
    <w:rsid w:val="00BC5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C506B"/>
  </w:style>
  <w:style w:type="character" w:styleId="Hipervnculo">
    <w:name w:val="Hyperlink"/>
    <w:basedOn w:val="Fuentedeprrafopredeter"/>
    <w:uiPriority w:val="99"/>
    <w:unhideWhenUsed/>
    <w:qFormat/>
    <w:rsid w:val="00BC506B"/>
    <w:rPr>
      <w:color w:val="0563C1"/>
      <w:u w:val="single"/>
    </w:rPr>
  </w:style>
  <w:style w:type="table" w:styleId="Tablaconcuadrcula">
    <w:name w:val="Table Grid"/>
    <w:basedOn w:val="Tablanormal"/>
    <w:uiPriority w:val="39"/>
    <w:qFormat/>
    <w:rsid w:val="00BC50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C50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p.gob.g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P. García Acabal</dc:creator>
  <cp:keywords/>
  <dc:description/>
  <cp:lastModifiedBy>Evelyn M. Escobar</cp:lastModifiedBy>
  <cp:revision>2</cp:revision>
  <cp:lastPrinted>2021-01-04T15:42:00Z</cp:lastPrinted>
  <dcterms:created xsi:type="dcterms:W3CDTF">2021-01-06T16:34:00Z</dcterms:created>
  <dcterms:modified xsi:type="dcterms:W3CDTF">2021-01-06T16:34:00Z</dcterms:modified>
</cp:coreProperties>
</file>